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CD6E1">
      <w:pPr>
        <w:spacing w:line="400" w:lineRule="exact"/>
        <w:ind w:left="0" w:leftChars="0"/>
        <w:jc w:val="left"/>
        <w:rPr>
          <w:rFonts w:hint="eastAsia" w:ascii="宋体" w:hAnsi="宋体" w:eastAsia="宋体" w:cs="宋体"/>
          <w:b w:val="0"/>
          <w:bCs w:val="0"/>
          <w:sz w:val="21"/>
          <w:szCs w:val="21"/>
          <w:u w:val="single"/>
          <w:lang w:val="en-US" w:eastAsia="zh-CN"/>
        </w:rPr>
      </w:pPr>
      <w:r>
        <w:rPr>
          <w:rFonts w:hint="eastAsia" w:ascii="Arial" w:hAnsi="Arial" w:eastAsia="宋体" w:cs="Arial"/>
          <w:sz w:val="18"/>
          <w:szCs w:val="18"/>
          <w:lang w:eastAsia="zh-CN"/>
        </w:rPr>
        <w:drawing>
          <wp:anchor distT="0" distB="0" distL="114300" distR="114300" simplePos="0" relativeHeight="251659264" behindDoc="1" locked="0" layoutInCell="1" allowOverlap="1">
            <wp:simplePos x="0" y="0"/>
            <wp:positionH relativeFrom="column">
              <wp:posOffset>6613525</wp:posOffset>
            </wp:positionH>
            <wp:positionV relativeFrom="paragraph">
              <wp:posOffset>-765810</wp:posOffset>
            </wp:positionV>
            <wp:extent cx="588010" cy="588010"/>
            <wp:effectExtent l="0" t="0" r="2540" b="2540"/>
            <wp:wrapNone/>
            <wp:docPr id="5" name="图片 5" descr="公众号二维码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众号二维码_258 (1)"/>
                    <pic:cNvPicPr>
                      <a:picLocks noChangeAspect="1"/>
                    </pic:cNvPicPr>
                  </pic:nvPicPr>
                  <pic:blipFill>
                    <a:blip r:embed="rId6"/>
                    <a:stretch>
                      <a:fillRect/>
                    </a:stretch>
                  </pic:blipFill>
                  <pic:spPr>
                    <a:xfrm>
                      <a:off x="0" y="0"/>
                      <a:ext cx="588010" cy="588010"/>
                    </a:xfrm>
                    <a:prstGeom prst="rect">
                      <a:avLst/>
                    </a:prstGeom>
                  </pic:spPr>
                </pic:pic>
              </a:graphicData>
            </a:graphic>
          </wp:anchor>
        </w:drawing>
      </w:r>
      <w:r>
        <w:rPr>
          <w:rFonts w:hint="eastAsia" w:ascii="宋体" w:hAnsi="宋体" w:eastAsia="宋体" w:cs="宋体"/>
          <w:b w:val="0"/>
          <w:bCs w:val="0"/>
          <w:sz w:val="21"/>
          <w:szCs w:val="21"/>
        </w:rPr>
        <w:t xml:space="preserve">                                            </w:t>
      </w:r>
      <w:r>
        <w:rPr>
          <w:rFonts w:hint="eastAsia" w:ascii="宋体" w:hAnsi="宋体" w:eastAsia="宋体" w:cs="宋体"/>
          <w:b w:val="0"/>
          <w:bCs w:val="0"/>
          <w:sz w:val="36"/>
          <w:szCs w:val="36"/>
        </w:rPr>
        <w:t xml:space="preserve">      </w:t>
      </w:r>
      <w:r>
        <w:rPr>
          <w:rFonts w:hint="eastAsia" w:ascii="宋体" w:hAnsi="宋体" w:eastAsia="宋体" w:cs="宋体"/>
          <w:b w:val="0"/>
          <w:bCs w:val="0"/>
          <w:sz w:val="36"/>
          <w:szCs w:val="36"/>
          <w:lang w:val="en-US" w:eastAsia="zh-CN"/>
        </w:rPr>
        <w:t xml:space="preserve">        </w:t>
      </w:r>
      <w:r>
        <w:rPr>
          <w:rFonts w:hint="eastAsia" w:ascii="宋体" w:hAnsi="宋体" w:eastAsia="宋体" w:cs="宋体"/>
          <w:b w:val="0"/>
          <w:bCs w:val="0"/>
          <w:color w:val="auto"/>
          <w:sz w:val="21"/>
          <w:szCs w:val="21"/>
        </w:rPr>
        <w:t>合同编号：</w:t>
      </w:r>
      <w:r>
        <w:rPr>
          <w:rFonts w:hint="eastAsia" w:ascii="宋体" w:hAnsi="宋体" w:eastAsia="宋体" w:cs="宋体"/>
          <w:b w:val="0"/>
          <w:bCs w:val="0"/>
          <w:color w:val="auto"/>
          <w:sz w:val="21"/>
          <w:szCs w:val="21"/>
          <w:u w:val="single"/>
          <w:lang w:val="en-US" w:eastAsia="zh-CN"/>
        </w:rPr>
        <w:t xml:space="preserve"> </w:t>
      </w:r>
      <w:permStart w:id="0" w:edGrp="everyone"/>
      <w:r>
        <w:rPr>
          <w:rFonts w:hint="eastAsia" w:ascii="宋体" w:hAnsi="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lang w:val="en-US" w:eastAsia="zh-CN"/>
        </w:rPr>
        <w:t xml:space="preserve"> </w:t>
      </w:r>
      <w:permEnd w:id="0"/>
      <w:r>
        <w:rPr>
          <w:rFonts w:hint="eastAsia" w:ascii="宋体" w:hAnsi="宋体" w:eastAsia="宋体" w:cs="宋体"/>
          <w:b w:val="0"/>
          <w:bCs w:val="0"/>
          <w:color w:val="auto"/>
          <w:sz w:val="21"/>
          <w:szCs w:val="21"/>
          <w:u w:val="single"/>
          <w:lang w:val="en-US" w:eastAsia="zh-CN"/>
        </w:rPr>
        <w:t xml:space="preserve"> </w:t>
      </w:r>
    </w:p>
    <w:p w14:paraId="65530329">
      <w:pPr>
        <w:tabs>
          <w:tab w:val="left" w:pos="495"/>
          <w:tab w:val="center" w:pos="4677"/>
        </w:tabs>
        <w:spacing w:line="0" w:lineRule="atLeast"/>
        <w:jc w:val="center"/>
        <w:rPr>
          <w:rFonts w:hint="eastAsia" w:ascii="宋体" w:hAnsi="宋体" w:eastAsia="宋体" w:cs="宋体"/>
          <w:b w:val="0"/>
          <w:bCs w:val="0"/>
          <w:spacing w:val="100"/>
          <w:w w:val="150"/>
          <w:sz w:val="21"/>
          <w:szCs w:val="21"/>
        </w:rPr>
      </w:pPr>
      <w:r>
        <w:rPr>
          <w:rFonts w:hint="eastAsia" w:ascii="宋体" w:hAnsi="宋体" w:eastAsia="宋体" w:cs="宋体"/>
          <w:b/>
          <w:bCs/>
          <w:spacing w:val="100"/>
          <w:w w:val="150"/>
          <w:sz w:val="48"/>
          <w:szCs w:val="48"/>
        </w:rPr>
        <w:t>认证合同</w:t>
      </w:r>
    </w:p>
    <w:tbl>
      <w:tblPr>
        <w:tblStyle w:val="11"/>
        <w:tblW w:w="10306"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8"/>
        <w:gridCol w:w="675"/>
        <w:gridCol w:w="123"/>
        <w:gridCol w:w="1595"/>
        <w:gridCol w:w="482"/>
        <w:gridCol w:w="1777"/>
        <w:gridCol w:w="1477"/>
        <w:gridCol w:w="2889"/>
      </w:tblGrid>
      <w:tr w14:paraId="59C4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1963" w:type="dxa"/>
            <w:gridSpan w:val="2"/>
            <w:noWrap w:val="0"/>
            <w:vAlign w:val="top"/>
          </w:tcPr>
          <w:p w14:paraId="087EA293">
            <w:pPr>
              <w:jc w:val="left"/>
              <w:rPr>
                <w:rFonts w:hint="eastAsia" w:ascii="宋体" w:hAnsi="宋体" w:eastAsia="宋体" w:cs="宋体"/>
                <w:b w:val="0"/>
                <w:bCs w:val="0"/>
                <w:color w:val="auto"/>
                <w:sz w:val="24"/>
                <w:szCs w:val="24"/>
                <w:lang w:val="en-US" w:eastAsia="zh-CN"/>
              </w:rPr>
            </w:pPr>
            <w:permStart w:id="1" w:edGrp="everyone" w:colFirst="1" w:colLast="1"/>
            <w:r>
              <w:rPr>
                <w:rFonts w:hint="eastAsia" w:ascii="宋体" w:hAnsi="宋体" w:eastAsia="宋体" w:cs="宋体"/>
                <w:b w:val="0"/>
                <w:bCs w:val="0"/>
                <w:color w:val="auto"/>
                <w:sz w:val="24"/>
                <w:szCs w:val="24"/>
              </w:rPr>
              <w:t>甲方</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Party A</w:t>
            </w:r>
            <w:r>
              <w:rPr>
                <w:rFonts w:hint="eastAsia" w:ascii="宋体" w:hAnsi="宋体" w:eastAsia="宋体" w:cs="宋体"/>
                <w:b w:val="0"/>
                <w:bCs w:val="0"/>
                <w:color w:val="auto"/>
                <w:sz w:val="18"/>
                <w:szCs w:val="18"/>
                <w:lang w:val="en-US" w:eastAsia="zh-CN"/>
              </w:rPr>
              <w:t>)</w:t>
            </w:r>
          </w:p>
        </w:tc>
        <w:tc>
          <w:tcPr>
            <w:tcW w:w="8343" w:type="dxa"/>
            <w:gridSpan w:val="6"/>
            <w:noWrap w:val="0"/>
            <w:vAlign w:val="top"/>
          </w:tcPr>
          <w:p w14:paraId="63EE20F1">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p>
        </w:tc>
      </w:tr>
      <w:permEnd w:id="1"/>
      <w:tr w14:paraId="0C42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63" w:type="dxa"/>
            <w:gridSpan w:val="2"/>
            <w:noWrap w:val="0"/>
            <w:vAlign w:val="top"/>
          </w:tcPr>
          <w:p w14:paraId="1FCCA367">
            <w:pPr>
              <w:jc w:val="left"/>
              <w:rPr>
                <w:rFonts w:hint="eastAsia" w:ascii="宋体" w:hAnsi="宋体" w:eastAsia="宋体" w:cs="宋体"/>
                <w:b w:val="0"/>
                <w:bCs w:val="0"/>
                <w:color w:val="auto"/>
                <w:sz w:val="24"/>
                <w:szCs w:val="24"/>
                <w:lang w:val="en-US" w:eastAsia="zh-CN"/>
              </w:rPr>
            </w:pPr>
            <w:permStart w:id="2" w:edGrp="everyone" w:colFirst="1" w:colLast="1"/>
            <w:r>
              <w:rPr>
                <w:rFonts w:hint="eastAsia" w:ascii="宋体" w:hAnsi="宋体" w:eastAsia="宋体" w:cs="宋体"/>
                <w:b w:val="0"/>
                <w:bCs w:val="0"/>
                <w:color w:val="auto"/>
                <w:sz w:val="24"/>
                <w:szCs w:val="24"/>
                <w:lang w:val="en-US" w:eastAsia="zh-CN"/>
              </w:rPr>
              <w:t>地址</w:t>
            </w:r>
            <w:r>
              <w:rPr>
                <w:rFonts w:hint="eastAsia" w:ascii="宋体" w:hAnsi="宋体" w:eastAsia="宋体" w:cs="宋体"/>
                <w:b w:val="0"/>
                <w:bCs w:val="0"/>
                <w:color w:val="auto"/>
                <w:sz w:val="18"/>
                <w:szCs w:val="18"/>
                <w:lang w:val="en-US" w:eastAsia="zh-CN"/>
              </w:rPr>
              <w:t>(A</w:t>
            </w:r>
            <w:r>
              <w:rPr>
                <w:rFonts w:hint="eastAsia" w:ascii="宋体" w:hAnsi="宋体" w:eastAsia="宋体" w:cs="宋体"/>
                <w:b w:val="0"/>
                <w:bCs w:val="0"/>
                <w:color w:val="auto"/>
                <w:sz w:val="18"/>
                <w:szCs w:val="18"/>
              </w:rPr>
              <w:t>ddress</w:t>
            </w:r>
            <w:r>
              <w:rPr>
                <w:rFonts w:hint="eastAsia" w:ascii="宋体" w:hAnsi="宋体" w:eastAsia="宋体" w:cs="宋体"/>
                <w:b w:val="0"/>
                <w:bCs w:val="0"/>
                <w:color w:val="auto"/>
                <w:sz w:val="18"/>
                <w:szCs w:val="18"/>
                <w:lang w:val="en-US" w:eastAsia="zh-CN"/>
              </w:rPr>
              <w:t>)</w:t>
            </w:r>
          </w:p>
        </w:tc>
        <w:tc>
          <w:tcPr>
            <w:tcW w:w="8343" w:type="dxa"/>
            <w:gridSpan w:val="6"/>
            <w:noWrap w:val="0"/>
            <w:vAlign w:val="top"/>
          </w:tcPr>
          <w:p w14:paraId="10140AA5">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p>
        </w:tc>
      </w:tr>
      <w:permEnd w:id="2"/>
      <w:tr w14:paraId="23FE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963" w:type="dxa"/>
            <w:gridSpan w:val="2"/>
            <w:noWrap w:val="0"/>
            <w:vAlign w:val="top"/>
          </w:tcPr>
          <w:p w14:paraId="1C4D0AD6">
            <w:pPr>
              <w:jc w:val="left"/>
              <w:rPr>
                <w:rFonts w:hint="eastAsia" w:ascii="宋体" w:hAnsi="宋体" w:eastAsia="宋体" w:cs="宋体"/>
                <w:b w:val="0"/>
                <w:bCs w:val="0"/>
                <w:color w:val="auto"/>
                <w:sz w:val="24"/>
                <w:szCs w:val="24"/>
                <w:lang w:val="en-US" w:eastAsia="zh-CN"/>
              </w:rPr>
            </w:pPr>
            <w:permStart w:id="3" w:edGrp="everyone" w:colFirst="1" w:colLast="1"/>
            <w:permStart w:id="4" w:edGrp="everyone" w:colFirst="3" w:colLast="3"/>
            <w:r>
              <w:rPr>
                <w:rFonts w:hint="eastAsia" w:ascii="宋体" w:hAnsi="宋体" w:eastAsia="宋体" w:cs="宋体"/>
                <w:b w:val="0"/>
                <w:bCs w:val="0"/>
                <w:color w:val="auto"/>
                <w:sz w:val="24"/>
                <w:szCs w:val="24"/>
                <w:lang w:eastAsia="zh-CN"/>
              </w:rPr>
              <w:t>电话</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Telephone</w:t>
            </w:r>
            <w:r>
              <w:rPr>
                <w:rFonts w:hint="eastAsia" w:ascii="宋体" w:hAnsi="宋体" w:eastAsia="宋体" w:cs="宋体"/>
                <w:b w:val="0"/>
                <w:bCs w:val="0"/>
                <w:color w:val="auto"/>
                <w:sz w:val="18"/>
                <w:szCs w:val="18"/>
                <w:lang w:val="en-US" w:eastAsia="zh-CN"/>
              </w:rPr>
              <w:t>)</w:t>
            </w:r>
          </w:p>
        </w:tc>
        <w:tc>
          <w:tcPr>
            <w:tcW w:w="2200" w:type="dxa"/>
            <w:gridSpan w:val="3"/>
            <w:noWrap w:val="0"/>
            <w:vAlign w:val="top"/>
          </w:tcPr>
          <w:p w14:paraId="7A6EEF40">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w:t>
            </w:r>
          </w:p>
        </w:tc>
        <w:tc>
          <w:tcPr>
            <w:tcW w:w="1777" w:type="dxa"/>
            <w:noWrap w:val="0"/>
            <w:vAlign w:val="top"/>
          </w:tcPr>
          <w:p w14:paraId="455F845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4"/>
                <w:szCs w:val="24"/>
                <w:lang w:val="en-US" w:eastAsia="zh-CN"/>
              </w:rPr>
              <w:t>邮箱</w:t>
            </w:r>
            <w:r>
              <w:rPr>
                <w:rFonts w:hint="eastAsia" w:ascii="宋体" w:hAnsi="宋体" w:eastAsia="宋体" w:cs="宋体"/>
                <w:b w:val="0"/>
                <w:bCs w:val="0"/>
                <w:color w:val="auto"/>
                <w:sz w:val="18"/>
                <w:szCs w:val="18"/>
                <w:lang w:val="en-US" w:eastAsia="zh-CN"/>
              </w:rPr>
              <w:t>(Email)</w:t>
            </w:r>
          </w:p>
        </w:tc>
        <w:tc>
          <w:tcPr>
            <w:tcW w:w="4366" w:type="dxa"/>
            <w:gridSpan w:val="2"/>
            <w:noWrap w:val="0"/>
            <w:vAlign w:val="top"/>
          </w:tcPr>
          <w:p w14:paraId="5BB3776E">
            <w:pP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 xml:space="preserve"> </w:t>
            </w:r>
            <w:r>
              <w:rPr>
                <w:rFonts w:hint="eastAsia" w:ascii="宋体" w:hAnsi="宋体" w:cs="宋体"/>
                <w:b w:val="0"/>
                <w:bCs w:val="0"/>
                <w:color w:val="auto"/>
                <w:sz w:val="21"/>
                <w:szCs w:val="21"/>
                <w:lang w:val="en-US" w:eastAsia="zh-CN"/>
              </w:rPr>
              <w:t xml:space="preserve">   </w:t>
            </w:r>
          </w:p>
        </w:tc>
      </w:tr>
      <w:permEnd w:id="3"/>
      <w:permEnd w:id="4"/>
      <w:tr w14:paraId="277D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1963" w:type="dxa"/>
            <w:gridSpan w:val="2"/>
            <w:noWrap w:val="0"/>
            <w:vAlign w:val="top"/>
          </w:tcPr>
          <w:p w14:paraId="6F11BC94">
            <w:pPr>
              <w:spacing w:before="156" w:beforeLines="50"/>
              <w:jc w:val="left"/>
              <w:rPr>
                <w:rFonts w:hint="eastAsia" w:ascii="宋体" w:hAnsi="宋体" w:eastAsia="宋体" w:cs="宋体"/>
                <w:b w:val="0"/>
                <w:bCs w:val="0"/>
                <w:color w:val="auto"/>
                <w:sz w:val="24"/>
                <w:szCs w:val="24"/>
                <w:lang w:val="en-US" w:eastAsia="zh-CN"/>
              </w:rPr>
            </w:pPr>
            <w:permStart w:id="5" w:edGrp="everyone" w:colFirst="1" w:colLast="1"/>
            <w:r>
              <w:rPr>
                <w:rFonts w:hint="eastAsia" w:ascii="宋体" w:hAnsi="宋体" w:eastAsia="宋体" w:cs="宋体"/>
                <w:b w:val="0"/>
                <w:bCs w:val="0"/>
                <w:color w:val="auto"/>
                <w:sz w:val="24"/>
                <w:szCs w:val="24"/>
              </w:rPr>
              <w:t>联系</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Contact Person</w:t>
            </w:r>
            <w:r>
              <w:rPr>
                <w:rFonts w:hint="eastAsia" w:ascii="宋体" w:hAnsi="宋体" w:eastAsia="宋体" w:cs="宋体"/>
                <w:b w:val="0"/>
                <w:bCs w:val="0"/>
                <w:color w:val="auto"/>
                <w:sz w:val="18"/>
                <w:szCs w:val="18"/>
                <w:lang w:val="en-US" w:eastAsia="zh-CN"/>
              </w:rPr>
              <w:t>)</w:t>
            </w:r>
          </w:p>
        </w:tc>
        <w:tc>
          <w:tcPr>
            <w:tcW w:w="8343" w:type="dxa"/>
            <w:gridSpan w:val="6"/>
            <w:noWrap w:val="0"/>
            <w:vAlign w:val="top"/>
          </w:tcPr>
          <w:p w14:paraId="0E918C02">
            <w:pP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 </w:t>
            </w:r>
            <w:r>
              <w:rPr>
                <w:rFonts w:hint="eastAsia" w:ascii="宋体" w:hAnsi="宋体" w:cs="宋体"/>
                <w:b w:val="0"/>
                <w:bCs w:val="0"/>
                <w:color w:val="auto"/>
                <w:sz w:val="18"/>
                <w:szCs w:val="18"/>
                <w:lang w:val="en-US" w:eastAsia="zh-CN"/>
              </w:rPr>
              <w:t xml:space="preserve"> </w:t>
            </w:r>
            <w:r>
              <w:rPr>
                <w:rFonts w:hint="eastAsia" w:ascii="宋体" w:hAnsi="宋体" w:eastAsia="宋体" w:cs="宋体"/>
                <w:b w:val="0"/>
                <w:bCs w:val="0"/>
                <w:color w:val="auto"/>
                <w:sz w:val="18"/>
                <w:szCs w:val="18"/>
                <w:lang w:val="en-US" w:eastAsia="zh-CN"/>
              </w:rPr>
              <w:t xml:space="preserve"> </w:t>
            </w:r>
          </w:p>
        </w:tc>
      </w:tr>
      <w:permEnd w:id="5"/>
      <w:tr w14:paraId="2C0C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1963" w:type="dxa"/>
            <w:gridSpan w:val="2"/>
            <w:noWrap w:val="0"/>
            <w:vAlign w:val="top"/>
          </w:tcPr>
          <w:p w14:paraId="353E4E67">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乙方</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Party B</w:t>
            </w:r>
            <w:r>
              <w:rPr>
                <w:rFonts w:hint="eastAsia" w:ascii="宋体" w:hAnsi="宋体" w:eastAsia="宋体" w:cs="宋体"/>
                <w:b w:val="0"/>
                <w:bCs w:val="0"/>
                <w:sz w:val="18"/>
                <w:szCs w:val="18"/>
                <w:lang w:val="en-US" w:eastAsia="zh-CN"/>
              </w:rPr>
              <w:t>)</w:t>
            </w:r>
          </w:p>
        </w:tc>
        <w:tc>
          <w:tcPr>
            <w:tcW w:w="8343" w:type="dxa"/>
            <w:gridSpan w:val="6"/>
            <w:noWrap w:val="0"/>
            <w:vAlign w:val="top"/>
          </w:tcPr>
          <w:p w14:paraId="0FA5A589">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北京中联标认证服务有限公司</w:t>
            </w:r>
            <w:r>
              <w:rPr>
                <w:rFonts w:hint="eastAsia" w:ascii="宋体" w:hAnsi="宋体" w:eastAsia="宋体" w:cs="宋体"/>
                <w:b w:val="0"/>
                <w:bCs w:val="0"/>
                <w:sz w:val="24"/>
                <w:szCs w:val="24"/>
              </w:rPr>
              <w:t xml:space="preserve"> </w:t>
            </w:r>
          </w:p>
        </w:tc>
      </w:tr>
      <w:tr w14:paraId="7056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1963" w:type="dxa"/>
            <w:gridSpan w:val="2"/>
            <w:noWrap w:val="0"/>
            <w:vAlign w:val="top"/>
          </w:tcPr>
          <w:p w14:paraId="4302D752">
            <w:pPr>
              <w:spacing w:before="60" w:beforeLine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地  址</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auto"/>
                <w:sz w:val="20"/>
                <w:szCs w:val="20"/>
                <w:lang w:val="en-US" w:eastAsia="zh-CN"/>
              </w:rPr>
              <w:t>A</w:t>
            </w:r>
            <w:r>
              <w:rPr>
                <w:rFonts w:hint="eastAsia" w:ascii="宋体" w:hAnsi="宋体" w:eastAsia="宋体" w:cs="宋体"/>
                <w:b w:val="0"/>
                <w:bCs w:val="0"/>
                <w:color w:val="auto"/>
                <w:sz w:val="20"/>
                <w:szCs w:val="20"/>
              </w:rPr>
              <w:t>ddress</w:t>
            </w:r>
            <w:r>
              <w:rPr>
                <w:rFonts w:hint="eastAsia" w:ascii="宋体" w:hAnsi="宋体" w:eastAsia="宋体" w:cs="宋体"/>
                <w:b w:val="0"/>
                <w:bCs w:val="0"/>
                <w:color w:val="auto"/>
                <w:sz w:val="20"/>
                <w:szCs w:val="20"/>
                <w:lang w:val="en-US" w:eastAsia="zh-CN"/>
              </w:rPr>
              <w:t>)</w:t>
            </w:r>
          </w:p>
        </w:tc>
        <w:tc>
          <w:tcPr>
            <w:tcW w:w="8343" w:type="dxa"/>
            <w:gridSpan w:val="6"/>
            <w:noWrap w:val="0"/>
            <w:vAlign w:val="top"/>
          </w:tcPr>
          <w:p w14:paraId="25F79FD8">
            <w:pPr>
              <w:spacing w:before="60" w:beforeLines="0"/>
              <w:jc w:val="left"/>
              <w:rPr>
                <w:rFonts w:hint="eastAsia" w:ascii="宋体" w:hAnsi="宋体" w:eastAsia="宋体" w:cs="宋体"/>
                <w:b w:val="0"/>
                <w:bCs w:val="0"/>
                <w:sz w:val="24"/>
                <w:szCs w:val="24"/>
              </w:rPr>
            </w:pPr>
            <w:r>
              <w:rPr>
                <w:rFonts w:hint="eastAsia" w:ascii="宋体" w:hAnsi="宋体" w:cs="宋体"/>
                <w:b w:val="0"/>
                <w:bCs w:val="0"/>
                <w:sz w:val="24"/>
                <w:szCs w:val="24"/>
                <w:lang w:eastAsia="zh-CN"/>
              </w:rPr>
              <w:t>中国北京市海淀区马甸东路17号</w:t>
            </w:r>
            <w:r>
              <w:rPr>
                <w:rFonts w:hint="eastAsia" w:ascii="宋体" w:hAnsi="宋体" w:cs="宋体"/>
                <w:b w:val="0"/>
                <w:bCs w:val="0"/>
                <w:sz w:val="24"/>
                <w:szCs w:val="24"/>
                <w:lang w:val="en-US" w:eastAsia="zh-CN"/>
              </w:rPr>
              <w:t>12层</w:t>
            </w:r>
            <w:r>
              <w:rPr>
                <w:rFonts w:hint="eastAsia" w:ascii="宋体" w:hAnsi="宋体" w:cs="宋体"/>
                <w:b w:val="0"/>
                <w:bCs w:val="0"/>
                <w:sz w:val="24"/>
                <w:szCs w:val="24"/>
                <w:lang w:eastAsia="zh-CN"/>
              </w:rPr>
              <w:t>1517室</w:t>
            </w:r>
          </w:p>
        </w:tc>
      </w:tr>
      <w:tr w14:paraId="2F35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63" w:type="dxa"/>
            <w:gridSpan w:val="2"/>
            <w:noWrap w:val="0"/>
            <w:vAlign w:val="top"/>
          </w:tcPr>
          <w:p w14:paraId="200FE149">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  话</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eastAsia="zh-CN"/>
              </w:rPr>
              <w:t>Telephone</w:t>
            </w:r>
            <w:r>
              <w:rPr>
                <w:rFonts w:hint="eastAsia" w:ascii="宋体" w:hAnsi="宋体" w:eastAsia="宋体" w:cs="宋体"/>
                <w:b w:val="0"/>
                <w:bCs w:val="0"/>
                <w:sz w:val="18"/>
                <w:szCs w:val="18"/>
                <w:lang w:val="en-US" w:eastAsia="zh-CN"/>
              </w:rPr>
              <w:t>)</w:t>
            </w:r>
          </w:p>
        </w:tc>
        <w:tc>
          <w:tcPr>
            <w:tcW w:w="1718" w:type="dxa"/>
            <w:gridSpan w:val="2"/>
            <w:noWrap w:val="0"/>
            <w:vAlign w:val="top"/>
          </w:tcPr>
          <w:p w14:paraId="74F22E34">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010-</w:t>
            </w:r>
            <w:r>
              <w:rPr>
                <w:rFonts w:hint="eastAsia" w:ascii="宋体" w:hAnsi="宋体" w:eastAsia="宋体" w:cs="宋体"/>
                <w:b w:val="0"/>
                <w:bCs w:val="0"/>
                <w:sz w:val="24"/>
                <w:szCs w:val="24"/>
                <w:lang w:val="en-US" w:eastAsia="zh-CN"/>
              </w:rPr>
              <w:t>53683636</w:t>
            </w:r>
          </w:p>
        </w:tc>
        <w:tc>
          <w:tcPr>
            <w:tcW w:w="2259" w:type="dxa"/>
            <w:gridSpan w:val="2"/>
            <w:noWrap w:val="0"/>
            <w:vAlign w:val="top"/>
          </w:tcPr>
          <w:p w14:paraId="40640189">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电子邮箱</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eastAsia="zh-CN"/>
              </w:rPr>
              <w:t>E-mail</w:t>
            </w:r>
            <w:r>
              <w:rPr>
                <w:rFonts w:hint="eastAsia" w:ascii="宋体" w:hAnsi="宋体" w:eastAsia="宋体" w:cs="宋体"/>
                <w:b w:val="0"/>
                <w:bCs w:val="0"/>
                <w:sz w:val="18"/>
                <w:szCs w:val="18"/>
                <w:lang w:val="en-US" w:eastAsia="zh-CN"/>
              </w:rPr>
              <w:t>)</w:t>
            </w:r>
          </w:p>
        </w:tc>
        <w:tc>
          <w:tcPr>
            <w:tcW w:w="4366" w:type="dxa"/>
            <w:gridSpan w:val="2"/>
            <w:noWrap w:val="0"/>
            <w:vAlign w:val="top"/>
          </w:tcPr>
          <w:p w14:paraId="1F9EB5F1">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zhonglianbiao2020@163.com</w:t>
            </w:r>
          </w:p>
        </w:tc>
      </w:tr>
      <w:tr w14:paraId="4962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2086" w:type="dxa"/>
            <w:gridSpan w:val="3"/>
            <w:noWrap w:val="0"/>
            <w:vAlign w:val="top"/>
          </w:tcPr>
          <w:p w14:paraId="17A1E48B">
            <w:pPr>
              <w:spacing w:line="360" w:lineRule="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法定代表</w:t>
            </w:r>
            <w:r>
              <w:rPr>
                <w:rFonts w:hint="eastAsia" w:ascii="宋体" w:hAnsi="宋体" w:eastAsia="宋体" w:cs="宋体"/>
                <w:b w:val="0"/>
                <w:bCs w:val="0"/>
                <w:sz w:val="24"/>
                <w:szCs w:val="24"/>
                <w:lang w:eastAsia="zh-CN"/>
              </w:rPr>
              <w:t>人</w:t>
            </w:r>
          </w:p>
          <w:p w14:paraId="771A82FC">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eastAsia="zh-CN"/>
              </w:rPr>
              <w:t>Contact Person</w:t>
            </w:r>
            <w:r>
              <w:rPr>
                <w:rFonts w:hint="eastAsia" w:ascii="宋体" w:hAnsi="宋体" w:eastAsia="宋体" w:cs="宋体"/>
                <w:b w:val="0"/>
                <w:bCs w:val="0"/>
                <w:sz w:val="18"/>
                <w:szCs w:val="18"/>
                <w:lang w:val="en-US" w:eastAsia="zh-CN"/>
              </w:rPr>
              <w:t>)</w:t>
            </w:r>
          </w:p>
        </w:tc>
        <w:tc>
          <w:tcPr>
            <w:tcW w:w="1595" w:type="dxa"/>
            <w:noWrap w:val="0"/>
            <w:vAlign w:val="top"/>
          </w:tcPr>
          <w:p w14:paraId="439BE9B4">
            <w:pPr>
              <w:spacing w:line="360" w:lineRule="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景永</w:t>
            </w:r>
          </w:p>
        </w:tc>
        <w:tc>
          <w:tcPr>
            <w:tcW w:w="2259" w:type="dxa"/>
            <w:gridSpan w:val="2"/>
            <w:noWrap w:val="0"/>
            <w:vAlign w:val="top"/>
          </w:tcPr>
          <w:p w14:paraId="496D17C0">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手机号码</w:t>
            </w:r>
          </w:p>
          <w:p w14:paraId="3B1CE95B">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lang w:eastAsia="zh-CN"/>
              </w:rPr>
              <w:t>Mobile phone</w:t>
            </w:r>
            <w:r>
              <w:rPr>
                <w:rFonts w:hint="eastAsia" w:ascii="宋体" w:hAnsi="宋体" w:eastAsia="宋体" w:cs="宋体"/>
                <w:b w:val="0"/>
                <w:bCs w:val="0"/>
                <w:sz w:val="18"/>
                <w:szCs w:val="18"/>
                <w:lang w:val="en-US" w:eastAsia="zh-CN"/>
              </w:rPr>
              <w:t>)</w:t>
            </w:r>
          </w:p>
        </w:tc>
        <w:tc>
          <w:tcPr>
            <w:tcW w:w="4366" w:type="dxa"/>
            <w:gridSpan w:val="2"/>
            <w:noWrap w:val="0"/>
            <w:vAlign w:val="top"/>
          </w:tcPr>
          <w:p w14:paraId="34047739">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1</w:t>
            </w:r>
            <w:r>
              <w:rPr>
                <w:rFonts w:hint="eastAsia" w:ascii="宋体" w:hAnsi="宋体" w:cs="宋体"/>
                <w:b w:val="0"/>
                <w:bCs w:val="0"/>
                <w:sz w:val="24"/>
                <w:szCs w:val="24"/>
                <w:lang w:val="en-US" w:eastAsia="zh-CN"/>
              </w:rPr>
              <w:t>5321588901</w:t>
            </w:r>
          </w:p>
        </w:tc>
      </w:tr>
      <w:tr w14:paraId="6E20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288" w:type="dxa"/>
            <w:noWrap w:val="0"/>
            <w:vAlign w:val="top"/>
          </w:tcPr>
          <w:p w14:paraId="7DAEAFB6">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开 户 行</w:t>
            </w:r>
          </w:p>
        </w:tc>
        <w:tc>
          <w:tcPr>
            <w:tcW w:w="9018" w:type="dxa"/>
            <w:gridSpan w:val="7"/>
            <w:noWrap w:val="0"/>
            <w:vAlign w:val="top"/>
          </w:tcPr>
          <w:p w14:paraId="2B4870BB">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工商银行股份有限公司北京海运仓支行</w:t>
            </w:r>
          </w:p>
        </w:tc>
      </w:tr>
      <w:tr w14:paraId="0C69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88" w:type="dxa"/>
            <w:noWrap w:val="0"/>
            <w:vAlign w:val="top"/>
          </w:tcPr>
          <w:p w14:paraId="004FA8C3">
            <w:pPr>
              <w:spacing w:line="36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账</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号</w:t>
            </w:r>
          </w:p>
        </w:tc>
        <w:tc>
          <w:tcPr>
            <w:tcW w:w="4652" w:type="dxa"/>
            <w:gridSpan w:val="5"/>
            <w:noWrap w:val="0"/>
            <w:vAlign w:val="top"/>
          </w:tcPr>
          <w:p w14:paraId="4CA93FEF">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0200 2027 0920 0097 586</w:t>
            </w:r>
          </w:p>
        </w:tc>
        <w:tc>
          <w:tcPr>
            <w:tcW w:w="1477" w:type="dxa"/>
            <w:noWrap w:val="0"/>
            <w:vAlign w:val="top"/>
          </w:tcPr>
          <w:p w14:paraId="0AD28ABD">
            <w:pPr>
              <w:spacing w:line="36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邮</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编</w:t>
            </w:r>
          </w:p>
        </w:tc>
        <w:tc>
          <w:tcPr>
            <w:tcW w:w="2889" w:type="dxa"/>
            <w:noWrap w:val="0"/>
            <w:vAlign w:val="top"/>
          </w:tcPr>
          <w:p w14:paraId="38BFFAE8">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100</w:t>
            </w:r>
            <w:r>
              <w:rPr>
                <w:rFonts w:hint="eastAsia" w:ascii="宋体" w:hAnsi="宋体" w:eastAsia="宋体" w:cs="宋体"/>
                <w:b w:val="0"/>
                <w:bCs w:val="0"/>
                <w:sz w:val="24"/>
                <w:szCs w:val="24"/>
                <w:lang w:val="en-US" w:eastAsia="zh-CN"/>
              </w:rPr>
              <w:t>0</w:t>
            </w:r>
            <w:r>
              <w:rPr>
                <w:rFonts w:hint="eastAsia" w:ascii="宋体" w:hAnsi="宋体" w:cs="宋体"/>
                <w:b w:val="0"/>
                <w:bCs w:val="0"/>
                <w:sz w:val="24"/>
                <w:szCs w:val="24"/>
                <w:lang w:val="en-US" w:eastAsia="zh-CN"/>
              </w:rPr>
              <w:t>88</w:t>
            </w:r>
          </w:p>
        </w:tc>
      </w:tr>
    </w:tbl>
    <w:p w14:paraId="7FE39FA9">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依照《中华人民共和国民法典》的有关规定，经双方平等协商，就认证审核达成一致意见，签订本合同，并承诺共同遵守。</w:t>
      </w:r>
    </w:p>
    <w:p w14:paraId="692478B3">
      <w:pPr>
        <w:spacing w:line="44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 xml:space="preserve">第一条 </w:t>
      </w:r>
      <w:r>
        <w:rPr>
          <w:rFonts w:hint="eastAsia" w:ascii="宋体" w:hAnsi="宋体" w:eastAsia="宋体" w:cs="宋体"/>
          <w:b/>
          <w:bCs/>
          <w:sz w:val="24"/>
          <w:szCs w:val="24"/>
          <w:lang w:val="en-US" w:eastAsia="zh-CN"/>
        </w:rPr>
        <w:t>认证项目</w:t>
      </w:r>
    </w:p>
    <w:p w14:paraId="754F06D2">
      <w:pPr>
        <w:numPr>
          <w:ilvl w:val="0"/>
          <w:numId w:val="0"/>
        </w:numPr>
        <w:spacing w:line="440" w:lineRule="exact"/>
        <w:ind w:left="0" w:leftChars="0" w:firstLine="420" w:firstLineChars="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lang w:val="en-US" w:eastAsia="zh-CN"/>
        </w:rPr>
        <w:t>本次申请的认证领域、认证标准及</w:t>
      </w:r>
      <w:r>
        <w:rPr>
          <w:rFonts w:hint="eastAsia" w:ascii="宋体" w:hAnsi="宋体" w:eastAsia="宋体" w:cs="宋体"/>
          <w:b w:val="0"/>
          <w:bCs w:val="0"/>
          <w:sz w:val="24"/>
          <w:szCs w:val="24"/>
          <w:lang w:eastAsia="zh-CN"/>
        </w:rPr>
        <w:t>认证类型</w:t>
      </w:r>
      <w:r>
        <w:rPr>
          <w:rFonts w:hint="eastAsia" w:ascii="宋体" w:hAnsi="宋体" w:eastAsia="宋体" w:cs="宋体"/>
          <w:b w:val="0"/>
          <w:bCs w:val="0"/>
          <w:sz w:val="24"/>
          <w:szCs w:val="24"/>
        </w:rPr>
        <w:t>：</w:t>
      </w:r>
    </w:p>
    <w:tbl>
      <w:tblPr>
        <w:tblStyle w:val="11"/>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6657"/>
        <w:gridCol w:w="1440"/>
      </w:tblGrid>
      <w:tr w14:paraId="2F52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232" w:type="dxa"/>
            <w:noWrap w:val="0"/>
            <w:vAlign w:val="top"/>
          </w:tcPr>
          <w:p w14:paraId="63E97C63">
            <w:pPr>
              <w:spacing w:line="440" w:lineRule="exact"/>
              <w:jc w:val="center"/>
              <w:rPr>
                <w:rFonts w:hint="eastAsia" w:ascii="宋体" w:hAnsi="宋体" w:eastAsia="宋体" w:cs="宋体"/>
                <w:b w:val="0"/>
                <w:bCs w:val="0"/>
                <w:sz w:val="24"/>
                <w:szCs w:val="24"/>
                <w:lang w:val="de-DE"/>
              </w:rPr>
            </w:pPr>
            <w:r>
              <w:rPr>
                <w:rFonts w:hint="eastAsia" w:ascii="宋体" w:hAnsi="宋体" w:eastAsia="宋体" w:cs="宋体"/>
                <w:b w:val="0"/>
                <w:bCs w:val="0"/>
                <w:sz w:val="24"/>
                <w:szCs w:val="24"/>
                <w:lang w:val="de-DE"/>
              </w:rPr>
              <w:t>认证领域</w:t>
            </w:r>
          </w:p>
        </w:tc>
        <w:tc>
          <w:tcPr>
            <w:tcW w:w="6657" w:type="dxa"/>
            <w:noWrap w:val="0"/>
            <w:vAlign w:val="top"/>
          </w:tcPr>
          <w:p w14:paraId="25AFCC6B">
            <w:pPr>
              <w:spacing w:line="440" w:lineRule="exact"/>
              <w:jc w:val="center"/>
              <w:rPr>
                <w:rFonts w:hint="eastAsia" w:ascii="宋体" w:hAnsi="宋体" w:eastAsia="宋体" w:cs="宋体"/>
                <w:b w:val="0"/>
                <w:bCs w:val="0"/>
                <w:sz w:val="24"/>
                <w:szCs w:val="24"/>
                <w:lang w:val="de-DE"/>
              </w:rPr>
            </w:pPr>
            <w:r>
              <w:rPr>
                <w:rFonts w:hint="eastAsia" w:ascii="宋体" w:hAnsi="宋体" w:eastAsia="宋体" w:cs="宋体"/>
                <w:b w:val="0"/>
                <w:bCs w:val="0"/>
                <w:sz w:val="24"/>
                <w:szCs w:val="24"/>
                <w:lang w:val="de-DE"/>
              </w:rPr>
              <w:t>认证标准</w:t>
            </w:r>
          </w:p>
        </w:tc>
        <w:tc>
          <w:tcPr>
            <w:tcW w:w="1440" w:type="dxa"/>
            <w:noWrap w:val="0"/>
            <w:vAlign w:val="top"/>
          </w:tcPr>
          <w:p w14:paraId="3F5BCDE6">
            <w:pPr>
              <w:spacing w:line="440" w:lineRule="exact"/>
              <w:ind w:firstLine="51"/>
              <w:jc w:val="center"/>
              <w:rPr>
                <w:rFonts w:hint="eastAsia" w:ascii="宋体" w:hAnsi="宋体" w:eastAsia="宋体" w:cs="宋体"/>
                <w:b w:val="0"/>
                <w:bCs w:val="0"/>
                <w:sz w:val="24"/>
                <w:szCs w:val="24"/>
                <w:lang w:val="de-DE"/>
              </w:rPr>
            </w:pPr>
            <w:r>
              <w:rPr>
                <w:rFonts w:hint="eastAsia" w:ascii="宋体" w:hAnsi="宋体" w:eastAsia="宋体" w:cs="宋体"/>
                <w:b w:val="0"/>
                <w:bCs w:val="0"/>
                <w:sz w:val="24"/>
                <w:szCs w:val="24"/>
                <w:lang w:val="de-DE"/>
              </w:rPr>
              <w:t>认证类型</w:t>
            </w:r>
          </w:p>
        </w:tc>
      </w:tr>
      <w:tr w14:paraId="4A5F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32" w:type="dxa"/>
            <w:noWrap w:val="0"/>
            <w:vAlign w:val="center"/>
          </w:tcPr>
          <w:p w14:paraId="208D2F77">
            <w:pPr>
              <w:spacing w:line="440" w:lineRule="exact"/>
              <w:rPr>
                <w:rFonts w:hint="eastAsia" w:ascii="宋体" w:hAnsi="宋体" w:eastAsia="宋体" w:cs="宋体"/>
                <w:b w:val="0"/>
                <w:bCs w:val="0"/>
                <w:sz w:val="21"/>
                <w:szCs w:val="21"/>
                <w:lang w:val="de-DE" w:eastAsia="zh-CN"/>
              </w:rPr>
            </w:pPr>
            <w:r>
              <w:rPr>
                <w:rFonts w:hint="eastAsia" w:ascii="宋体" w:hAnsi="宋体" w:eastAsia="宋体" w:cs="宋体"/>
                <w:b w:val="0"/>
                <w:bCs w:val="0"/>
                <w:sz w:val="21"/>
                <w:szCs w:val="21"/>
                <w:lang w:val="de-DE" w:eastAsia="zh-CN"/>
              </w:rPr>
              <w:t>质量管理体系（</w:t>
            </w:r>
            <w:r>
              <w:rPr>
                <w:rFonts w:hint="eastAsia" w:ascii="宋体" w:hAnsi="宋体" w:eastAsia="宋体" w:cs="宋体"/>
                <w:b w:val="0"/>
                <w:bCs w:val="0"/>
                <w:sz w:val="21"/>
                <w:szCs w:val="21"/>
                <w:lang w:val="en-US" w:eastAsia="zh-CN"/>
              </w:rPr>
              <w:t>QMS</w:t>
            </w:r>
            <w:r>
              <w:rPr>
                <w:rFonts w:hint="eastAsia" w:ascii="宋体" w:hAnsi="宋体" w:eastAsia="宋体" w:cs="宋体"/>
                <w:b w:val="0"/>
                <w:bCs w:val="0"/>
                <w:sz w:val="21"/>
                <w:szCs w:val="21"/>
                <w:lang w:val="de-DE" w:eastAsia="zh-CN"/>
              </w:rPr>
              <w:t>）</w:t>
            </w:r>
          </w:p>
        </w:tc>
        <w:tc>
          <w:tcPr>
            <w:tcW w:w="6657" w:type="dxa"/>
            <w:noWrap w:val="0"/>
            <w:vAlign w:val="center"/>
          </w:tcPr>
          <w:p w14:paraId="6A35F939">
            <w:pPr>
              <w:spacing w:line="440" w:lineRule="exact"/>
              <w:rPr>
                <w:rFonts w:hint="eastAsia" w:ascii="宋体" w:hAnsi="宋体" w:eastAsia="宋体" w:cs="宋体"/>
                <w:b w:val="0"/>
                <w:bCs w:val="0"/>
                <w:sz w:val="21"/>
                <w:szCs w:val="21"/>
                <w:lang w:val="de-DE" w:eastAsia="zh-CN"/>
              </w:rPr>
            </w:pPr>
            <w:permStart w:id="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984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6"/>
              </w:sdtContent>
            </w:sdt>
            <w:r>
              <w:rPr>
                <w:rFonts w:hint="eastAsia" w:ascii="宋体" w:hAnsi="宋体" w:eastAsia="宋体" w:cs="宋体"/>
                <w:b w:val="0"/>
                <w:bCs w:val="0"/>
                <w:sz w:val="21"/>
                <w:szCs w:val="21"/>
                <w:lang w:val="de-DE" w:eastAsia="zh-CN"/>
              </w:rPr>
              <w:t>GB/T19001-2016/ISO9001:2015</w:t>
            </w:r>
          </w:p>
        </w:tc>
        <w:tc>
          <w:tcPr>
            <w:tcW w:w="1440" w:type="dxa"/>
            <w:noWrap w:val="0"/>
            <w:vAlign w:val="center"/>
          </w:tcPr>
          <w:p w14:paraId="01ABE2F0">
            <w:pPr>
              <w:spacing w:line="440" w:lineRule="exact"/>
              <w:rPr>
                <w:rFonts w:hint="eastAsia" w:ascii="宋体" w:hAnsi="宋体" w:eastAsia="宋体" w:cs="宋体"/>
                <w:b w:val="0"/>
                <w:bCs w:val="0"/>
                <w:sz w:val="21"/>
                <w:szCs w:val="21"/>
                <w:lang w:val="en-US" w:eastAsia="zh-CN"/>
              </w:rPr>
            </w:pPr>
            <w:permStart w:id="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85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7"/>
              </w:sdtContent>
            </w:sdt>
            <w:r>
              <w:rPr>
                <w:rFonts w:hint="eastAsia" w:ascii="宋体" w:hAnsi="宋体" w:eastAsia="宋体" w:cs="宋体"/>
                <w:b w:val="0"/>
                <w:bCs w:val="0"/>
                <w:sz w:val="21"/>
                <w:szCs w:val="21"/>
                <w:lang w:val="en-US" w:eastAsia="zh-CN"/>
              </w:rPr>
              <w:t>初审；</w:t>
            </w:r>
          </w:p>
          <w:p w14:paraId="1895FBF3">
            <w:pPr>
              <w:spacing w:line="440" w:lineRule="exact"/>
              <w:rPr>
                <w:rFonts w:hint="eastAsia" w:ascii="宋体" w:hAnsi="宋体" w:eastAsia="宋体" w:cs="宋体"/>
                <w:b w:val="0"/>
                <w:bCs w:val="0"/>
                <w:sz w:val="21"/>
                <w:szCs w:val="21"/>
                <w:lang w:val="de-DE" w:eastAsia="zh-CN"/>
              </w:rPr>
            </w:pPr>
            <w:permStart w:id="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53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8"/>
              </w:sdtContent>
            </w:sdt>
            <w:r>
              <w:rPr>
                <w:rFonts w:hint="eastAsia" w:ascii="宋体" w:hAnsi="宋体" w:eastAsia="宋体" w:cs="宋体"/>
                <w:b w:val="0"/>
                <w:bCs w:val="0"/>
                <w:sz w:val="21"/>
                <w:szCs w:val="21"/>
                <w:lang w:val="en-US" w:eastAsia="zh-CN"/>
              </w:rPr>
              <w:t>再认证；</w:t>
            </w:r>
          </w:p>
        </w:tc>
      </w:tr>
      <w:tr w14:paraId="1E4F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14:paraId="712B59C6">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de-DE" w:eastAsia="zh-CN"/>
              </w:rPr>
              <w:t>环境管理体系（</w:t>
            </w:r>
            <w:r>
              <w:rPr>
                <w:rFonts w:hint="eastAsia" w:ascii="宋体" w:hAnsi="宋体" w:eastAsia="宋体" w:cs="宋体"/>
                <w:b w:val="0"/>
                <w:bCs w:val="0"/>
                <w:sz w:val="21"/>
                <w:szCs w:val="21"/>
                <w:lang w:val="en-US" w:eastAsia="zh-CN"/>
              </w:rPr>
              <w:t>EMS</w:t>
            </w:r>
            <w:r>
              <w:rPr>
                <w:rFonts w:hint="eastAsia" w:ascii="宋体" w:hAnsi="宋体" w:eastAsia="宋体" w:cs="宋体"/>
                <w:b w:val="0"/>
                <w:bCs w:val="0"/>
                <w:sz w:val="21"/>
                <w:szCs w:val="21"/>
                <w:lang w:val="de-DE" w:eastAsia="zh-CN"/>
              </w:rPr>
              <w:t>）</w:t>
            </w:r>
          </w:p>
        </w:tc>
        <w:tc>
          <w:tcPr>
            <w:tcW w:w="6657" w:type="dxa"/>
            <w:noWrap w:val="0"/>
            <w:vAlign w:val="center"/>
          </w:tcPr>
          <w:p w14:paraId="6A98FF62">
            <w:pPr>
              <w:spacing w:line="440" w:lineRule="exact"/>
              <w:rPr>
                <w:rFonts w:hint="eastAsia" w:ascii="宋体" w:hAnsi="宋体" w:eastAsia="宋体" w:cs="宋体"/>
                <w:b w:val="0"/>
                <w:bCs w:val="0"/>
                <w:sz w:val="21"/>
                <w:szCs w:val="21"/>
                <w:lang w:val="de-DE" w:eastAsia="zh-CN"/>
              </w:rPr>
            </w:pPr>
            <w:permStart w:id="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525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9"/>
              </w:sdtContent>
            </w:sdt>
            <w:r>
              <w:rPr>
                <w:rFonts w:hint="eastAsia" w:ascii="宋体" w:hAnsi="宋体" w:eastAsia="宋体" w:cs="宋体"/>
                <w:b w:val="0"/>
                <w:bCs w:val="0"/>
                <w:sz w:val="21"/>
                <w:szCs w:val="21"/>
                <w:lang w:val="de-DE" w:eastAsia="zh-CN"/>
              </w:rPr>
              <w:t>GB/T24001-2016/ISO14001:2015</w:t>
            </w:r>
          </w:p>
        </w:tc>
        <w:tc>
          <w:tcPr>
            <w:tcW w:w="1440" w:type="dxa"/>
            <w:noWrap w:val="0"/>
            <w:vAlign w:val="center"/>
          </w:tcPr>
          <w:p w14:paraId="3D7915E7">
            <w:pPr>
              <w:spacing w:line="440" w:lineRule="exact"/>
              <w:rPr>
                <w:rFonts w:hint="eastAsia" w:ascii="宋体" w:hAnsi="宋体" w:eastAsia="宋体" w:cs="宋体"/>
                <w:b w:val="0"/>
                <w:bCs w:val="0"/>
                <w:sz w:val="21"/>
                <w:szCs w:val="21"/>
                <w:lang w:val="en-US" w:eastAsia="zh-CN"/>
              </w:rPr>
            </w:pPr>
            <w:permStart w:id="1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952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
              </w:sdtContent>
            </w:sdt>
            <w:r>
              <w:rPr>
                <w:rFonts w:hint="eastAsia" w:ascii="宋体" w:hAnsi="宋体" w:eastAsia="宋体" w:cs="宋体"/>
                <w:b w:val="0"/>
                <w:bCs w:val="0"/>
                <w:sz w:val="21"/>
                <w:szCs w:val="21"/>
                <w:lang w:val="en-US" w:eastAsia="zh-CN"/>
              </w:rPr>
              <w:t>初审；</w:t>
            </w:r>
          </w:p>
          <w:p w14:paraId="112AC93D">
            <w:pPr>
              <w:spacing w:line="440" w:lineRule="exact"/>
              <w:rPr>
                <w:rFonts w:hint="eastAsia" w:ascii="宋体" w:hAnsi="宋体" w:eastAsia="宋体" w:cs="宋体"/>
                <w:b w:val="0"/>
                <w:bCs w:val="0"/>
                <w:sz w:val="21"/>
                <w:szCs w:val="21"/>
                <w:lang w:val="de-DE" w:eastAsia="zh-CN"/>
              </w:rPr>
            </w:pPr>
            <w:permStart w:id="1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104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
              </w:sdtContent>
            </w:sdt>
            <w:r>
              <w:rPr>
                <w:rFonts w:hint="eastAsia" w:ascii="宋体" w:hAnsi="宋体" w:eastAsia="宋体" w:cs="宋体"/>
                <w:b w:val="0"/>
                <w:bCs w:val="0"/>
                <w:sz w:val="21"/>
                <w:szCs w:val="21"/>
                <w:lang w:val="en-US" w:eastAsia="zh-CN"/>
              </w:rPr>
              <w:t>再认证；</w:t>
            </w:r>
          </w:p>
        </w:tc>
      </w:tr>
      <w:tr w14:paraId="4A85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14:paraId="4FA1502C">
            <w:pPr>
              <w:spacing w:line="440" w:lineRule="exact"/>
              <w:rPr>
                <w:rFonts w:hint="eastAsia" w:ascii="宋体" w:hAnsi="宋体" w:eastAsia="宋体" w:cs="宋体"/>
                <w:b w:val="0"/>
                <w:bCs w:val="0"/>
                <w:sz w:val="21"/>
                <w:szCs w:val="21"/>
                <w:lang w:val="de-DE" w:eastAsia="zh-CN"/>
              </w:rPr>
            </w:pPr>
            <w:permStart w:id="12" w:edGrp="everyone" w:colFirst="1" w:colLast="1"/>
            <w:r>
              <w:rPr>
                <w:rFonts w:hint="eastAsia" w:ascii="宋体" w:hAnsi="宋体" w:eastAsia="宋体" w:cs="宋体"/>
                <w:b w:val="0"/>
                <w:bCs w:val="0"/>
                <w:sz w:val="21"/>
                <w:szCs w:val="21"/>
                <w:lang w:val="de-DE" w:eastAsia="zh-CN"/>
              </w:rPr>
              <w:t>职业健康安全管理体系（OHSMS）</w:t>
            </w:r>
          </w:p>
        </w:tc>
        <w:tc>
          <w:tcPr>
            <w:tcW w:w="6657" w:type="dxa"/>
            <w:noWrap w:val="0"/>
            <w:vAlign w:val="center"/>
          </w:tcPr>
          <w:p w14:paraId="076262FA">
            <w:pPr>
              <w:spacing w:line="440" w:lineRule="exact"/>
              <w:rPr>
                <w:rFonts w:hint="eastAsia" w:ascii="宋体" w:hAnsi="宋体" w:eastAsia="宋体" w:cs="宋体"/>
                <w:b w:val="0"/>
                <w:bCs w:val="0"/>
                <w:sz w:val="21"/>
                <w:szCs w:val="21"/>
                <w:lang w:val="de-DE" w:eastAsia="zh-CN"/>
              </w:rPr>
            </w:pPr>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41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sdtContent>
            </w:sdt>
            <w:r>
              <w:rPr>
                <w:rFonts w:hint="eastAsia" w:ascii="宋体" w:hAnsi="宋体" w:eastAsia="宋体" w:cs="宋体"/>
                <w:b w:val="0"/>
                <w:bCs w:val="0"/>
                <w:sz w:val="21"/>
                <w:szCs w:val="21"/>
                <w:lang w:val="de-DE" w:eastAsia="zh-CN"/>
              </w:rPr>
              <w:t>GB/T45001-2020/ISO45001:2018</w:t>
            </w:r>
          </w:p>
        </w:tc>
        <w:tc>
          <w:tcPr>
            <w:tcW w:w="1440" w:type="dxa"/>
            <w:noWrap w:val="0"/>
            <w:vAlign w:val="center"/>
          </w:tcPr>
          <w:p w14:paraId="5A08676C">
            <w:pPr>
              <w:spacing w:line="440" w:lineRule="exact"/>
              <w:rPr>
                <w:rFonts w:hint="eastAsia" w:ascii="宋体" w:hAnsi="宋体" w:eastAsia="宋体" w:cs="宋体"/>
                <w:b w:val="0"/>
                <w:bCs w:val="0"/>
                <w:sz w:val="21"/>
                <w:szCs w:val="21"/>
                <w:lang w:val="en-US" w:eastAsia="zh-CN"/>
              </w:rPr>
            </w:pPr>
            <w:permStart w:id="1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299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
              </w:sdtContent>
            </w:sdt>
            <w:r>
              <w:rPr>
                <w:rFonts w:hint="eastAsia" w:ascii="宋体" w:hAnsi="宋体" w:eastAsia="宋体" w:cs="宋体"/>
                <w:b w:val="0"/>
                <w:bCs w:val="0"/>
                <w:sz w:val="21"/>
                <w:szCs w:val="21"/>
                <w:lang w:val="en-US" w:eastAsia="zh-CN"/>
              </w:rPr>
              <w:t>初审；</w:t>
            </w:r>
          </w:p>
          <w:p w14:paraId="3907FC0D">
            <w:pPr>
              <w:spacing w:line="440" w:lineRule="exact"/>
              <w:rPr>
                <w:rFonts w:hint="eastAsia" w:ascii="宋体" w:hAnsi="宋体" w:eastAsia="宋体" w:cs="宋体"/>
                <w:b w:val="0"/>
                <w:bCs w:val="0"/>
                <w:sz w:val="21"/>
                <w:szCs w:val="21"/>
                <w:lang w:val="de-DE" w:eastAsia="zh-CN"/>
              </w:rPr>
            </w:pPr>
            <w:permStart w:id="1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8416"/>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4"/>
              </w:sdtContent>
            </w:sdt>
            <w:r>
              <w:rPr>
                <w:rFonts w:hint="eastAsia" w:ascii="宋体" w:hAnsi="宋体" w:eastAsia="宋体" w:cs="宋体"/>
                <w:b w:val="0"/>
                <w:bCs w:val="0"/>
                <w:sz w:val="21"/>
                <w:szCs w:val="21"/>
                <w:lang w:val="en-US" w:eastAsia="zh-CN"/>
              </w:rPr>
              <w:t>再认证；</w:t>
            </w:r>
          </w:p>
        </w:tc>
      </w:tr>
      <w:permEnd w:id="12"/>
      <w:tr w14:paraId="7524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3F7607C3">
            <w:pPr>
              <w:spacing w:line="440" w:lineRule="exact"/>
              <w:rPr>
                <w:rFonts w:hint="eastAsia" w:ascii="宋体" w:hAnsi="宋体" w:eastAsia="宋体" w:cs="宋体"/>
                <w:b w:val="0"/>
                <w:bCs w:val="0"/>
                <w:sz w:val="21"/>
                <w:szCs w:val="21"/>
                <w:lang w:val="de-DE" w:eastAsia="zh-CN"/>
              </w:rPr>
            </w:pPr>
            <w:r>
              <w:rPr>
                <w:rFonts w:hint="eastAsia" w:ascii="宋体" w:hAnsi="宋体" w:eastAsia="宋体" w:cs="宋体"/>
                <w:b w:val="0"/>
                <w:bCs w:val="0"/>
                <w:sz w:val="21"/>
                <w:szCs w:val="21"/>
                <w:lang w:val="de-DE" w:eastAsia="zh-CN"/>
              </w:rPr>
              <w:t>工程建设施工企业质量管理体系认证（EC9000）</w:t>
            </w:r>
          </w:p>
        </w:tc>
        <w:tc>
          <w:tcPr>
            <w:tcW w:w="6657" w:type="dxa"/>
            <w:shd w:val="clear" w:color="auto" w:fill="auto"/>
            <w:noWrap w:val="0"/>
            <w:vAlign w:val="center"/>
          </w:tcPr>
          <w:p w14:paraId="20618FB9">
            <w:pPr>
              <w:spacing w:line="440" w:lineRule="exact"/>
              <w:rPr>
                <w:rFonts w:hint="default" w:ascii="宋体" w:hAnsi="宋体" w:eastAsia="宋体" w:cs="宋体"/>
                <w:b w:val="0"/>
                <w:bCs w:val="0"/>
                <w:sz w:val="21"/>
                <w:szCs w:val="21"/>
                <w:lang w:val="en-US" w:eastAsia="zh-CN"/>
              </w:rPr>
            </w:pPr>
            <w:permStart w:id="1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225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15"/>
              </w:sdtContent>
            </w:sdt>
            <w:r>
              <w:rPr>
                <w:rFonts w:hint="eastAsia" w:ascii="宋体" w:hAnsi="宋体" w:eastAsia="宋体" w:cs="宋体"/>
                <w:b w:val="0"/>
                <w:bCs w:val="0"/>
                <w:sz w:val="21"/>
                <w:szCs w:val="21"/>
                <w:lang w:val="de-DE" w:eastAsia="zh-CN"/>
              </w:rPr>
              <w:t>GB/T 50430-2017《工程建设施工企业质量管理规范》</w:t>
            </w:r>
            <w:r>
              <w:rPr>
                <w:rFonts w:hint="eastAsia" w:ascii="宋体" w:hAnsi="宋体" w:cs="宋体"/>
                <w:b w:val="0"/>
                <w:bCs w:val="0"/>
                <w:sz w:val="21"/>
                <w:szCs w:val="21"/>
                <w:lang w:val="en-US" w:eastAsia="zh-CN"/>
              </w:rPr>
              <w:t>和</w:t>
            </w:r>
            <w:r>
              <w:rPr>
                <w:rFonts w:hint="eastAsia" w:ascii="宋体" w:hAnsi="宋体" w:eastAsia="宋体" w:cs="宋体"/>
                <w:b w:val="0"/>
                <w:bCs w:val="0"/>
                <w:sz w:val="21"/>
                <w:szCs w:val="21"/>
                <w:lang w:val="de-DE" w:eastAsia="zh-CN"/>
              </w:rPr>
              <w:t>GB/T19001-2016/ISO9001:2015</w:t>
            </w:r>
          </w:p>
        </w:tc>
        <w:tc>
          <w:tcPr>
            <w:tcW w:w="1440" w:type="dxa"/>
            <w:shd w:val="clear" w:color="auto" w:fill="auto"/>
            <w:noWrap w:val="0"/>
            <w:vAlign w:val="center"/>
          </w:tcPr>
          <w:p w14:paraId="70393093">
            <w:pPr>
              <w:spacing w:line="440" w:lineRule="exact"/>
              <w:rPr>
                <w:rFonts w:hint="eastAsia" w:ascii="宋体" w:hAnsi="宋体" w:eastAsia="宋体" w:cs="宋体"/>
                <w:b w:val="0"/>
                <w:bCs w:val="0"/>
                <w:sz w:val="21"/>
                <w:szCs w:val="21"/>
                <w:lang w:val="en-US" w:eastAsia="zh-CN"/>
              </w:rPr>
            </w:pPr>
            <w:permStart w:id="1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099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6"/>
              </w:sdtContent>
            </w:sdt>
            <w:r>
              <w:rPr>
                <w:rFonts w:hint="eastAsia" w:ascii="宋体" w:hAnsi="宋体" w:eastAsia="宋体" w:cs="宋体"/>
                <w:b w:val="0"/>
                <w:bCs w:val="0"/>
                <w:sz w:val="21"/>
                <w:szCs w:val="21"/>
                <w:lang w:val="en-US" w:eastAsia="zh-CN"/>
              </w:rPr>
              <w:t>初审；</w:t>
            </w:r>
          </w:p>
          <w:p w14:paraId="76923BD6">
            <w:pPr>
              <w:spacing w:line="440" w:lineRule="exact"/>
              <w:rPr>
                <w:rFonts w:hint="eastAsia" w:ascii="宋体" w:hAnsi="宋体" w:eastAsia="宋体" w:cs="宋体"/>
                <w:b w:val="0"/>
                <w:bCs w:val="0"/>
                <w:sz w:val="21"/>
                <w:szCs w:val="21"/>
                <w:lang w:val="en-US" w:eastAsia="zh-CN"/>
              </w:rPr>
            </w:pPr>
            <w:permStart w:id="1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928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7"/>
              </w:sdtContent>
            </w:sdt>
            <w:r>
              <w:rPr>
                <w:rFonts w:hint="eastAsia" w:ascii="宋体" w:hAnsi="宋体" w:eastAsia="宋体" w:cs="宋体"/>
                <w:b w:val="0"/>
                <w:bCs w:val="0"/>
                <w:sz w:val="21"/>
                <w:szCs w:val="21"/>
                <w:lang w:val="en-US" w:eastAsia="zh-CN"/>
              </w:rPr>
              <w:t>再认证；</w:t>
            </w:r>
          </w:p>
        </w:tc>
      </w:tr>
      <w:tr w14:paraId="2F7E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086ED427">
            <w:pPr>
              <w:spacing w:line="440" w:lineRule="exact"/>
              <w:rPr>
                <w:rFonts w:hint="eastAsia" w:ascii="宋体" w:hAnsi="宋体" w:eastAsia="宋体" w:cs="宋体"/>
                <w:b w:val="0"/>
                <w:bCs w:val="0"/>
                <w:sz w:val="21"/>
                <w:szCs w:val="21"/>
                <w:lang w:val="de-DE" w:eastAsia="zh-CN"/>
              </w:rPr>
            </w:pPr>
            <w:r>
              <w:rPr>
                <w:rFonts w:hint="eastAsia" w:ascii="宋体" w:hAnsi="宋体" w:eastAsia="宋体" w:cs="宋体"/>
                <w:b w:val="0"/>
                <w:bCs w:val="0"/>
                <w:sz w:val="21"/>
                <w:szCs w:val="21"/>
                <w:lang w:val="en-US" w:eastAsia="zh-CN"/>
              </w:rPr>
              <w:t>商品售后服务认证（ECSPS）</w:t>
            </w:r>
          </w:p>
        </w:tc>
        <w:tc>
          <w:tcPr>
            <w:tcW w:w="6657" w:type="dxa"/>
            <w:shd w:val="clear" w:color="auto" w:fill="auto"/>
            <w:noWrap w:val="0"/>
            <w:vAlign w:val="center"/>
          </w:tcPr>
          <w:p w14:paraId="2CFFF349">
            <w:pPr>
              <w:spacing w:line="440" w:lineRule="exact"/>
              <w:rPr>
                <w:rFonts w:hint="eastAsia" w:ascii="宋体" w:hAnsi="宋体" w:eastAsia="宋体" w:cs="宋体"/>
                <w:b w:val="0"/>
                <w:bCs w:val="0"/>
                <w:sz w:val="21"/>
                <w:szCs w:val="21"/>
                <w:lang w:val="en-US" w:eastAsia="zh-CN"/>
              </w:rPr>
            </w:pPr>
            <w:permStart w:id="1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366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8"/>
              </w:sdtContent>
            </w:sdt>
            <w:r>
              <w:rPr>
                <w:rFonts w:hint="eastAsia" w:ascii="宋体" w:hAnsi="宋体" w:eastAsia="宋体" w:cs="宋体"/>
                <w:b w:val="0"/>
                <w:bCs w:val="0"/>
                <w:sz w:val="21"/>
                <w:szCs w:val="21"/>
                <w:lang w:val="en-US" w:eastAsia="zh-CN"/>
              </w:rPr>
              <w:t>GB/T 27922-2011《商品售后服务评价体系》</w:t>
            </w:r>
          </w:p>
        </w:tc>
        <w:tc>
          <w:tcPr>
            <w:tcW w:w="1440" w:type="dxa"/>
            <w:shd w:val="clear" w:color="auto" w:fill="auto"/>
            <w:noWrap w:val="0"/>
            <w:vAlign w:val="center"/>
          </w:tcPr>
          <w:p w14:paraId="212CE609">
            <w:pPr>
              <w:spacing w:line="440" w:lineRule="exact"/>
              <w:rPr>
                <w:rFonts w:hint="eastAsia" w:ascii="宋体" w:hAnsi="宋体" w:eastAsia="宋体" w:cs="宋体"/>
                <w:b w:val="0"/>
                <w:bCs w:val="0"/>
                <w:sz w:val="21"/>
                <w:szCs w:val="21"/>
                <w:lang w:val="en-US" w:eastAsia="zh-CN"/>
              </w:rPr>
            </w:pPr>
            <w:permStart w:id="1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61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9"/>
              </w:sdtContent>
            </w:sdt>
            <w:r>
              <w:rPr>
                <w:rFonts w:hint="eastAsia" w:ascii="宋体" w:hAnsi="宋体" w:eastAsia="宋体" w:cs="宋体"/>
                <w:b w:val="0"/>
                <w:bCs w:val="0"/>
                <w:sz w:val="21"/>
                <w:szCs w:val="21"/>
                <w:lang w:val="en-US" w:eastAsia="zh-CN"/>
              </w:rPr>
              <w:t>初审；</w:t>
            </w:r>
          </w:p>
          <w:p w14:paraId="26E8D5B8">
            <w:pPr>
              <w:spacing w:line="440" w:lineRule="exact"/>
              <w:rPr>
                <w:rFonts w:hint="eastAsia" w:ascii="宋体" w:hAnsi="宋体" w:eastAsia="宋体" w:cs="宋体"/>
                <w:b w:val="0"/>
                <w:bCs w:val="0"/>
                <w:sz w:val="21"/>
                <w:szCs w:val="21"/>
                <w:lang w:val="en-US" w:eastAsia="zh-CN"/>
              </w:rPr>
            </w:pPr>
            <w:permStart w:id="2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817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0"/>
              </w:sdtContent>
            </w:sdt>
            <w:r>
              <w:rPr>
                <w:rFonts w:hint="eastAsia" w:ascii="宋体" w:hAnsi="宋体" w:eastAsia="宋体" w:cs="宋体"/>
                <w:b w:val="0"/>
                <w:bCs w:val="0"/>
                <w:sz w:val="21"/>
                <w:szCs w:val="21"/>
                <w:lang w:val="en-US" w:eastAsia="zh-CN"/>
              </w:rPr>
              <w:t>再认证；</w:t>
            </w:r>
          </w:p>
        </w:tc>
      </w:tr>
      <w:tr w14:paraId="1233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27426F58">
            <w:pPr>
              <w:spacing w:line="440" w:lineRule="exact"/>
              <w:rPr>
                <w:rFonts w:hint="eastAsia" w:ascii="宋体" w:hAnsi="宋体" w:eastAsia="宋体" w:cs="宋体"/>
                <w:b w:val="0"/>
                <w:bCs w:val="0"/>
                <w:kern w:val="2"/>
                <w:sz w:val="21"/>
                <w:szCs w:val="21"/>
                <w:lang w:val="de-DE" w:eastAsia="zh-CN" w:bidi="ar-SA"/>
              </w:rPr>
            </w:pPr>
            <w:r>
              <w:rPr>
                <w:rFonts w:hint="eastAsia" w:ascii="宋体" w:hAnsi="宋体" w:eastAsia="宋体" w:cs="宋体"/>
                <w:b w:val="0"/>
                <w:bCs w:val="0"/>
                <w:sz w:val="21"/>
                <w:szCs w:val="21"/>
                <w:lang w:val="de-DE" w:eastAsia="zh-CN"/>
              </w:rPr>
              <w:t>企业诚信管理体系（</w:t>
            </w:r>
            <w:r>
              <w:rPr>
                <w:rFonts w:hint="eastAsia" w:ascii="宋体" w:hAnsi="宋体" w:eastAsia="宋体" w:cs="宋体"/>
                <w:b w:val="0"/>
                <w:bCs w:val="0"/>
                <w:sz w:val="21"/>
                <w:szCs w:val="21"/>
                <w:lang w:val="en-US" w:eastAsia="zh-CN"/>
              </w:rPr>
              <w:t>CX</w:t>
            </w:r>
            <w:r>
              <w:rPr>
                <w:rFonts w:hint="eastAsia" w:ascii="宋体" w:hAnsi="宋体" w:eastAsia="宋体" w:cs="宋体"/>
                <w:b w:val="0"/>
                <w:bCs w:val="0"/>
                <w:sz w:val="21"/>
                <w:szCs w:val="21"/>
                <w:lang w:val="de-DE" w:eastAsia="zh-CN"/>
              </w:rPr>
              <w:t>）</w:t>
            </w:r>
          </w:p>
        </w:tc>
        <w:tc>
          <w:tcPr>
            <w:tcW w:w="6657" w:type="dxa"/>
            <w:shd w:val="clear" w:color="auto" w:fill="auto"/>
            <w:noWrap w:val="0"/>
            <w:vAlign w:val="center"/>
          </w:tcPr>
          <w:p w14:paraId="503DF986">
            <w:pPr>
              <w:spacing w:line="440" w:lineRule="exact"/>
              <w:rPr>
                <w:rFonts w:hint="eastAsia" w:ascii="宋体" w:hAnsi="宋体" w:eastAsia="宋体" w:cs="宋体"/>
                <w:b w:val="0"/>
                <w:bCs w:val="0"/>
                <w:kern w:val="2"/>
                <w:sz w:val="21"/>
                <w:szCs w:val="21"/>
                <w:lang w:val="en-US" w:eastAsia="zh-CN" w:bidi="ar-SA"/>
              </w:rPr>
            </w:pPr>
            <w:permStart w:id="2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024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1"/>
              </w:sdtContent>
            </w:sdt>
            <w:r>
              <w:rPr>
                <w:rFonts w:hint="eastAsia" w:ascii="宋体" w:hAnsi="宋体" w:eastAsia="宋体" w:cs="宋体"/>
                <w:b w:val="0"/>
                <w:bCs w:val="0"/>
                <w:sz w:val="21"/>
                <w:szCs w:val="21"/>
                <w:lang w:val="en-US" w:eastAsia="zh-CN"/>
              </w:rPr>
              <w:t>GB/T 31950-2023《企业诚信管理体系》</w:t>
            </w:r>
          </w:p>
        </w:tc>
        <w:tc>
          <w:tcPr>
            <w:tcW w:w="1440" w:type="dxa"/>
            <w:shd w:val="clear" w:color="auto" w:fill="auto"/>
            <w:noWrap w:val="0"/>
            <w:vAlign w:val="center"/>
          </w:tcPr>
          <w:p w14:paraId="122B68FC">
            <w:pPr>
              <w:spacing w:line="440" w:lineRule="exact"/>
              <w:rPr>
                <w:rFonts w:hint="eastAsia" w:ascii="宋体" w:hAnsi="宋体" w:eastAsia="宋体" w:cs="宋体"/>
                <w:b w:val="0"/>
                <w:bCs w:val="0"/>
                <w:sz w:val="21"/>
                <w:szCs w:val="21"/>
                <w:lang w:val="en-US" w:eastAsia="zh-CN"/>
              </w:rPr>
            </w:pPr>
            <w:permStart w:id="2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710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2"/>
              </w:sdtContent>
            </w:sdt>
            <w:r>
              <w:rPr>
                <w:rFonts w:hint="eastAsia" w:ascii="宋体" w:hAnsi="宋体" w:eastAsia="宋体" w:cs="宋体"/>
                <w:b w:val="0"/>
                <w:bCs w:val="0"/>
                <w:sz w:val="21"/>
                <w:szCs w:val="21"/>
                <w:lang w:val="en-US" w:eastAsia="zh-CN"/>
              </w:rPr>
              <w:t>初审；</w:t>
            </w:r>
          </w:p>
          <w:p w14:paraId="3A38CBD8">
            <w:pPr>
              <w:spacing w:line="440" w:lineRule="exact"/>
              <w:rPr>
                <w:rFonts w:hint="eastAsia" w:ascii="宋体" w:hAnsi="宋体" w:eastAsia="宋体" w:cs="宋体"/>
                <w:b w:val="0"/>
                <w:bCs w:val="0"/>
                <w:kern w:val="2"/>
                <w:sz w:val="21"/>
                <w:szCs w:val="21"/>
                <w:lang w:val="de-DE" w:eastAsia="zh-CN" w:bidi="ar-SA"/>
              </w:rPr>
            </w:pPr>
            <w:permStart w:id="2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406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3"/>
              </w:sdtContent>
            </w:sdt>
            <w:r>
              <w:rPr>
                <w:rFonts w:hint="eastAsia" w:ascii="宋体" w:hAnsi="宋体" w:eastAsia="宋体" w:cs="宋体"/>
                <w:b w:val="0"/>
                <w:bCs w:val="0"/>
                <w:sz w:val="21"/>
                <w:szCs w:val="21"/>
                <w:lang w:val="en-US" w:eastAsia="zh-CN"/>
              </w:rPr>
              <w:t>再认证；</w:t>
            </w:r>
          </w:p>
        </w:tc>
      </w:tr>
      <w:tr w14:paraId="6EEA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44AF47A6">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de-DE" w:eastAsia="zh-CN"/>
              </w:rPr>
              <w:t>社会责任管理体系（</w:t>
            </w:r>
            <w:r>
              <w:rPr>
                <w:rFonts w:hint="eastAsia" w:ascii="宋体" w:hAnsi="宋体" w:eastAsia="宋体" w:cs="宋体"/>
                <w:b w:val="0"/>
                <w:bCs w:val="0"/>
                <w:sz w:val="21"/>
                <w:szCs w:val="21"/>
                <w:lang w:val="en-US" w:eastAsia="zh-CN"/>
              </w:rPr>
              <w:t>SA</w:t>
            </w:r>
            <w:r>
              <w:rPr>
                <w:rFonts w:hint="eastAsia" w:ascii="宋体" w:hAnsi="宋体" w:eastAsia="宋体" w:cs="宋体"/>
                <w:b w:val="0"/>
                <w:bCs w:val="0"/>
                <w:sz w:val="21"/>
                <w:szCs w:val="21"/>
                <w:lang w:val="de-DE" w:eastAsia="zh-CN"/>
              </w:rPr>
              <w:t xml:space="preserve">） </w:t>
            </w:r>
          </w:p>
        </w:tc>
        <w:tc>
          <w:tcPr>
            <w:tcW w:w="6657" w:type="dxa"/>
            <w:shd w:val="clear" w:color="auto" w:fill="auto"/>
            <w:noWrap w:val="0"/>
            <w:vAlign w:val="center"/>
          </w:tcPr>
          <w:p w14:paraId="60A0AE4A">
            <w:pPr>
              <w:spacing w:line="440" w:lineRule="exact"/>
              <w:rPr>
                <w:rFonts w:hint="eastAsia" w:ascii="宋体" w:hAnsi="宋体" w:eastAsia="宋体" w:cs="宋体"/>
                <w:b w:val="0"/>
                <w:bCs w:val="0"/>
                <w:kern w:val="2"/>
                <w:sz w:val="21"/>
                <w:szCs w:val="21"/>
                <w:lang w:val="en-US" w:eastAsia="zh-CN" w:bidi="ar-SA"/>
              </w:rPr>
            </w:pPr>
            <w:permStart w:id="2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511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4"/>
              </w:sdtContent>
            </w:sdt>
            <w:r>
              <w:rPr>
                <w:rFonts w:hint="eastAsia" w:ascii="宋体" w:hAnsi="宋体" w:eastAsia="宋体" w:cs="宋体"/>
                <w:b w:val="0"/>
                <w:bCs w:val="0"/>
                <w:sz w:val="21"/>
                <w:szCs w:val="21"/>
                <w:lang w:val="en-US" w:eastAsia="zh-CN"/>
              </w:rPr>
              <w:t>GB/T 39604-2020《社会责任管理体系 要求及使用指南》</w:t>
            </w:r>
          </w:p>
        </w:tc>
        <w:tc>
          <w:tcPr>
            <w:tcW w:w="1440" w:type="dxa"/>
            <w:shd w:val="clear" w:color="auto" w:fill="auto"/>
            <w:noWrap w:val="0"/>
            <w:vAlign w:val="center"/>
          </w:tcPr>
          <w:p w14:paraId="7794511F">
            <w:pPr>
              <w:spacing w:line="440" w:lineRule="exact"/>
              <w:rPr>
                <w:rFonts w:hint="eastAsia" w:ascii="宋体" w:hAnsi="宋体" w:eastAsia="宋体" w:cs="宋体"/>
                <w:b w:val="0"/>
                <w:bCs w:val="0"/>
                <w:sz w:val="21"/>
                <w:szCs w:val="21"/>
                <w:lang w:val="en-US" w:eastAsia="zh-CN"/>
              </w:rPr>
            </w:pPr>
            <w:permStart w:id="2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76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5"/>
              </w:sdtContent>
            </w:sdt>
            <w:r>
              <w:rPr>
                <w:rFonts w:hint="eastAsia" w:ascii="宋体" w:hAnsi="宋体" w:eastAsia="宋体" w:cs="宋体"/>
                <w:b w:val="0"/>
                <w:bCs w:val="0"/>
                <w:sz w:val="21"/>
                <w:szCs w:val="21"/>
                <w:lang w:val="en-US" w:eastAsia="zh-CN"/>
              </w:rPr>
              <w:t>初审；</w:t>
            </w:r>
          </w:p>
          <w:p w14:paraId="719E5C21">
            <w:pPr>
              <w:spacing w:line="440" w:lineRule="exact"/>
              <w:rPr>
                <w:rFonts w:hint="eastAsia" w:ascii="宋体" w:hAnsi="宋体" w:eastAsia="宋体" w:cs="宋体"/>
                <w:b w:val="0"/>
                <w:bCs w:val="0"/>
                <w:kern w:val="2"/>
                <w:sz w:val="21"/>
                <w:szCs w:val="21"/>
                <w:lang w:val="de-DE" w:eastAsia="zh-CN" w:bidi="ar-SA"/>
              </w:rPr>
            </w:pPr>
            <w:permStart w:id="2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361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6"/>
              </w:sdtContent>
            </w:sdt>
            <w:r>
              <w:rPr>
                <w:rFonts w:hint="eastAsia" w:ascii="宋体" w:hAnsi="宋体" w:eastAsia="宋体" w:cs="宋体"/>
                <w:b w:val="0"/>
                <w:bCs w:val="0"/>
                <w:sz w:val="21"/>
                <w:szCs w:val="21"/>
                <w:lang w:val="en-US" w:eastAsia="zh-CN"/>
              </w:rPr>
              <w:t>再认证；</w:t>
            </w:r>
          </w:p>
        </w:tc>
      </w:tr>
      <w:tr w14:paraId="1669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221C791A">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业务连续性管理体系（BCMS）</w:t>
            </w:r>
          </w:p>
        </w:tc>
        <w:tc>
          <w:tcPr>
            <w:tcW w:w="6657" w:type="dxa"/>
            <w:shd w:val="clear" w:color="auto" w:fill="auto"/>
            <w:noWrap w:val="0"/>
            <w:vAlign w:val="center"/>
          </w:tcPr>
          <w:p w14:paraId="34528B43">
            <w:pPr>
              <w:spacing w:line="440" w:lineRule="exact"/>
              <w:rPr>
                <w:rFonts w:hint="eastAsia" w:ascii="宋体" w:hAnsi="宋体" w:eastAsia="宋体" w:cs="宋体"/>
                <w:b w:val="0"/>
                <w:bCs w:val="0"/>
                <w:kern w:val="2"/>
                <w:sz w:val="21"/>
                <w:szCs w:val="21"/>
                <w:lang w:val="en-US" w:eastAsia="zh-CN" w:bidi="ar-SA"/>
              </w:rPr>
            </w:pPr>
            <w:permStart w:id="2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075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7"/>
              </w:sdtContent>
            </w:sdt>
            <w:r>
              <w:rPr>
                <w:rFonts w:hint="eastAsia" w:ascii="宋体" w:hAnsi="宋体" w:eastAsia="宋体" w:cs="宋体"/>
                <w:b w:val="0"/>
                <w:bCs w:val="0"/>
                <w:sz w:val="21"/>
                <w:szCs w:val="21"/>
                <w:lang w:val="en-US" w:eastAsia="zh-CN"/>
              </w:rPr>
              <w:t>GB/T 30146-2023/ISO22301:2019《安全与韧性 业务连续性管理体系 要求》</w:t>
            </w:r>
          </w:p>
        </w:tc>
        <w:tc>
          <w:tcPr>
            <w:tcW w:w="1440" w:type="dxa"/>
            <w:shd w:val="clear" w:color="auto" w:fill="auto"/>
            <w:noWrap w:val="0"/>
            <w:vAlign w:val="center"/>
          </w:tcPr>
          <w:p w14:paraId="6DF950BB">
            <w:pPr>
              <w:spacing w:line="440" w:lineRule="exact"/>
              <w:rPr>
                <w:rFonts w:hint="eastAsia" w:ascii="宋体" w:hAnsi="宋体" w:eastAsia="宋体" w:cs="宋体"/>
                <w:b w:val="0"/>
                <w:bCs w:val="0"/>
                <w:sz w:val="21"/>
                <w:szCs w:val="21"/>
                <w:lang w:val="en-US" w:eastAsia="zh-CN"/>
              </w:rPr>
            </w:pPr>
            <w:permStart w:id="2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7236"/>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8"/>
              </w:sdtContent>
            </w:sdt>
            <w:r>
              <w:rPr>
                <w:rFonts w:hint="eastAsia" w:ascii="宋体" w:hAnsi="宋体" w:eastAsia="宋体" w:cs="宋体"/>
                <w:b w:val="0"/>
                <w:bCs w:val="0"/>
                <w:sz w:val="21"/>
                <w:szCs w:val="21"/>
                <w:lang w:val="en-US" w:eastAsia="zh-CN"/>
              </w:rPr>
              <w:t>初审；</w:t>
            </w:r>
          </w:p>
          <w:p w14:paraId="70D7CEA3">
            <w:pPr>
              <w:spacing w:line="440" w:lineRule="exact"/>
              <w:rPr>
                <w:rFonts w:hint="eastAsia" w:ascii="宋体" w:hAnsi="宋体" w:eastAsia="宋体" w:cs="宋体"/>
                <w:b w:val="0"/>
                <w:bCs w:val="0"/>
                <w:kern w:val="2"/>
                <w:sz w:val="21"/>
                <w:szCs w:val="21"/>
                <w:lang w:val="en-US" w:eastAsia="zh-CN" w:bidi="ar-SA"/>
              </w:rPr>
            </w:pPr>
            <w:permStart w:id="2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919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9"/>
              </w:sdtContent>
            </w:sdt>
            <w:r>
              <w:rPr>
                <w:rFonts w:hint="eastAsia" w:ascii="宋体" w:hAnsi="宋体" w:eastAsia="宋体" w:cs="宋体"/>
                <w:b w:val="0"/>
                <w:bCs w:val="0"/>
                <w:sz w:val="21"/>
                <w:szCs w:val="21"/>
                <w:lang w:val="en-US" w:eastAsia="zh-CN"/>
              </w:rPr>
              <w:t>再认证；</w:t>
            </w:r>
          </w:p>
        </w:tc>
      </w:tr>
      <w:tr w14:paraId="0F50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583F6F0B">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绿色供应链管理体系（GSCMS）</w:t>
            </w:r>
          </w:p>
        </w:tc>
        <w:tc>
          <w:tcPr>
            <w:tcW w:w="6657" w:type="dxa"/>
            <w:shd w:val="clear" w:color="auto" w:fill="auto"/>
            <w:noWrap w:val="0"/>
            <w:vAlign w:val="center"/>
          </w:tcPr>
          <w:p w14:paraId="24128D43">
            <w:pPr>
              <w:spacing w:line="440" w:lineRule="exact"/>
              <w:rPr>
                <w:rFonts w:hint="eastAsia" w:ascii="宋体" w:hAnsi="宋体" w:eastAsia="宋体" w:cs="宋体"/>
                <w:b w:val="0"/>
                <w:bCs w:val="0"/>
                <w:kern w:val="2"/>
                <w:sz w:val="21"/>
                <w:szCs w:val="21"/>
                <w:lang w:val="en-US" w:eastAsia="zh-CN" w:bidi="ar-SA"/>
              </w:rPr>
            </w:pPr>
            <w:permStart w:id="3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23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0"/>
              </w:sdtContent>
            </w:sdt>
            <w:r>
              <w:rPr>
                <w:rFonts w:hint="eastAsia" w:ascii="宋体" w:hAnsi="宋体" w:eastAsia="宋体" w:cs="宋体"/>
                <w:b w:val="0"/>
                <w:bCs w:val="0"/>
                <w:sz w:val="21"/>
                <w:szCs w:val="21"/>
                <w:lang w:val="en-US" w:eastAsia="zh-CN"/>
              </w:rPr>
              <w:t>RB/T 089-2022《绿色供应链管理体系 要求及使用指南》</w:t>
            </w:r>
          </w:p>
        </w:tc>
        <w:tc>
          <w:tcPr>
            <w:tcW w:w="1440" w:type="dxa"/>
            <w:shd w:val="clear" w:color="auto" w:fill="auto"/>
            <w:noWrap w:val="0"/>
            <w:vAlign w:val="center"/>
          </w:tcPr>
          <w:p w14:paraId="20B41CB1">
            <w:pPr>
              <w:spacing w:line="440" w:lineRule="exact"/>
              <w:rPr>
                <w:rFonts w:hint="eastAsia" w:ascii="宋体" w:hAnsi="宋体" w:eastAsia="宋体" w:cs="宋体"/>
                <w:b w:val="0"/>
                <w:bCs w:val="0"/>
                <w:sz w:val="21"/>
                <w:szCs w:val="21"/>
                <w:lang w:val="en-US" w:eastAsia="zh-CN"/>
              </w:rPr>
            </w:pPr>
            <w:permStart w:id="3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313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1"/>
              </w:sdtContent>
            </w:sdt>
            <w:r>
              <w:rPr>
                <w:rFonts w:hint="eastAsia" w:ascii="宋体" w:hAnsi="宋体" w:eastAsia="宋体" w:cs="宋体"/>
                <w:b w:val="0"/>
                <w:bCs w:val="0"/>
                <w:sz w:val="21"/>
                <w:szCs w:val="21"/>
                <w:lang w:val="en-US" w:eastAsia="zh-CN"/>
              </w:rPr>
              <w:t>初审；</w:t>
            </w:r>
          </w:p>
          <w:p w14:paraId="3388895E">
            <w:pPr>
              <w:spacing w:line="440" w:lineRule="exact"/>
              <w:rPr>
                <w:rFonts w:hint="eastAsia" w:ascii="宋体" w:hAnsi="宋体" w:eastAsia="宋体" w:cs="宋体"/>
                <w:b w:val="0"/>
                <w:bCs w:val="0"/>
                <w:kern w:val="2"/>
                <w:sz w:val="21"/>
                <w:szCs w:val="21"/>
                <w:lang w:val="en-US" w:eastAsia="zh-CN" w:bidi="ar-SA"/>
              </w:rPr>
            </w:pPr>
            <w:permStart w:id="3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955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2"/>
              </w:sdtContent>
            </w:sdt>
            <w:r>
              <w:rPr>
                <w:rFonts w:hint="eastAsia" w:ascii="宋体" w:hAnsi="宋体" w:eastAsia="宋体" w:cs="宋体"/>
                <w:b w:val="0"/>
                <w:bCs w:val="0"/>
                <w:sz w:val="21"/>
                <w:szCs w:val="21"/>
                <w:lang w:val="en-US" w:eastAsia="zh-CN"/>
              </w:rPr>
              <w:t>再认证；</w:t>
            </w:r>
          </w:p>
        </w:tc>
      </w:tr>
      <w:tr w14:paraId="4937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1FC5E6B4">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供应链安全管理体系认证（SCSMS）</w:t>
            </w:r>
          </w:p>
        </w:tc>
        <w:tc>
          <w:tcPr>
            <w:tcW w:w="6657" w:type="dxa"/>
            <w:shd w:val="clear" w:color="auto" w:fill="auto"/>
            <w:noWrap w:val="0"/>
            <w:vAlign w:val="center"/>
          </w:tcPr>
          <w:p w14:paraId="1EABD80E">
            <w:pPr>
              <w:spacing w:line="440" w:lineRule="exact"/>
              <w:rPr>
                <w:rFonts w:hint="eastAsia" w:ascii="宋体" w:hAnsi="宋体" w:eastAsia="宋体" w:cs="宋体"/>
                <w:b w:val="0"/>
                <w:bCs w:val="0"/>
                <w:kern w:val="2"/>
                <w:sz w:val="21"/>
                <w:szCs w:val="21"/>
                <w:lang w:val="en-US" w:eastAsia="zh-CN" w:bidi="ar-SA"/>
              </w:rPr>
            </w:pPr>
            <w:permStart w:id="3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005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3"/>
              </w:sdtContent>
            </w:sdt>
            <w:r>
              <w:rPr>
                <w:rFonts w:hint="eastAsia" w:ascii="宋体" w:hAnsi="宋体" w:eastAsia="宋体" w:cs="宋体"/>
                <w:b w:val="0"/>
                <w:bCs w:val="0"/>
                <w:sz w:val="21"/>
                <w:szCs w:val="21"/>
                <w:lang w:val="en-US" w:eastAsia="zh-CN"/>
              </w:rPr>
              <w:t>GB/T 40753-2021《供应链安全管理体系ISO28001实施指南》</w:t>
            </w:r>
          </w:p>
        </w:tc>
        <w:tc>
          <w:tcPr>
            <w:tcW w:w="1440" w:type="dxa"/>
            <w:shd w:val="clear" w:color="auto" w:fill="auto"/>
            <w:noWrap w:val="0"/>
            <w:vAlign w:val="center"/>
          </w:tcPr>
          <w:p w14:paraId="496F10F6">
            <w:pPr>
              <w:spacing w:line="440" w:lineRule="exact"/>
              <w:rPr>
                <w:rFonts w:hint="eastAsia" w:ascii="宋体" w:hAnsi="宋体" w:eastAsia="宋体" w:cs="宋体"/>
                <w:b w:val="0"/>
                <w:bCs w:val="0"/>
                <w:sz w:val="21"/>
                <w:szCs w:val="21"/>
                <w:lang w:val="en-US" w:eastAsia="zh-CN"/>
              </w:rPr>
            </w:pPr>
            <w:permStart w:id="3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28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4"/>
              </w:sdtContent>
            </w:sdt>
            <w:r>
              <w:rPr>
                <w:rFonts w:hint="eastAsia" w:ascii="宋体" w:hAnsi="宋体" w:eastAsia="宋体" w:cs="宋体"/>
                <w:b w:val="0"/>
                <w:bCs w:val="0"/>
                <w:sz w:val="21"/>
                <w:szCs w:val="21"/>
                <w:lang w:val="en-US" w:eastAsia="zh-CN"/>
              </w:rPr>
              <w:t>初审；</w:t>
            </w:r>
          </w:p>
          <w:p w14:paraId="2F164A6C">
            <w:pPr>
              <w:spacing w:line="440" w:lineRule="exact"/>
              <w:rPr>
                <w:rFonts w:hint="eastAsia" w:ascii="宋体" w:hAnsi="宋体" w:eastAsia="宋体" w:cs="宋体"/>
                <w:b w:val="0"/>
                <w:bCs w:val="0"/>
                <w:kern w:val="2"/>
                <w:sz w:val="21"/>
                <w:szCs w:val="21"/>
                <w:lang w:val="en-US" w:eastAsia="zh-CN" w:bidi="ar-SA"/>
              </w:rPr>
            </w:pPr>
            <w:permStart w:id="3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232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5"/>
              </w:sdtContent>
            </w:sdt>
            <w:r>
              <w:rPr>
                <w:rFonts w:hint="eastAsia" w:ascii="宋体" w:hAnsi="宋体" w:eastAsia="宋体" w:cs="宋体"/>
                <w:b w:val="0"/>
                <w:bCs w:val="0"/>
                <w:sz w:val="21"/>
                <w:szCs w:val="21"/>
                <w:lang w:val="en-US" w:eastAsia="zh-CN"/>
              </w:rPr>
              <w:t>再认证；</w:t>
            </w:r>
          </w:p>
        </w:tc>
      </w:tr>
      <w:tr w14:paraId="1847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shd w:val="clear" w:color="auto" w:fill="auto"/>
            <w:noWrap w:val="0"/>
            <w:vAlign w:val="center"/>
          </w:tcPr>
          <w:p w14:paraId="16952014">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温室气体管理体系（GGMS）</w:t>
            </w:r>
          </w:p>
        </w:tc>
        <w:tc>
          <w:tcPr>
            <w:tcW w:w="6657" w:type="dxa"/>
            <w:shd w:val="clear" w:color="auto" w:fill="auto"/>
            <w:noWrap w:val="0"/>
            <w:vAlign w:val="center"/>
          </w:tcPr>
          <w:p w14:paraId="7920B2F8">
            <w:pPr>
              <w:spacing w:line="440" w:lineRule="exact"/>
              <w:rPr>
                <w:rFonts w:hint="eastAsia" w:ascii="宋体" w:hAnsi="宋体" w:eastAsia="宋体" w:cs="宋体"/>
                <w:b w:val="0"/>
                <w:bCs w:val="0"/>
                <w:kern w:val="2"/>
                <w:sz w:val="21"/>
                <w:szCs w:val="21"/>
                <w:lang w:val="en-US" w:eastAsia="zh-CN" w:bidi="ar-SA"/>
              </w:rPr>
            </w:pPr>
            <w:permStart w:id="3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661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6"/>
              </w:sdtContent>
            </w:sdt>
            <w:r>
              <w:rPr>
                <w:rFonts w:hint="eastAsia" w:ascii="宋体" w:hAnsi="宋体" w:eastAsia="宋体" w:cs="宋体"/>
                <w:b w:val="0"/>
                <w:bCs w:val="0"/>
                <w:sz w:val="21"/>
                <w:szCs w:val="21"/>
                <w:lang w:val="en-US" w:eastAsia="zh-CN"/>
              </w:rPr>
              <w:t>GB/T 46566-2025 温室气体管理体系 要求</w:t>
            </w:r>
          </w:p>
        </w:tc>
        <w:tc>
          <w:tcPr>
            <w:tcW w:w="1440" w:type="dxa"/>
            <w:shd w:val="clear" w:color="auto" w:fill="auto"/>
            <w:noWrap w:val="0"/>
            <w:vAlign w:val="center"/>
          </w:tcPr>
          <w:p w14:paraId="074F6623">
            <w:pPr>
              <w:spacing w:line="440" w:lineRule="exact"/>
              <w:rPr>
                <w:rFonts w:hint="eastAsia" w:ascii="宋体" w:hAnsi="宋体" w:eastAsia="宋体" w:cs="宋体"/>
                <w:b w:val="0"/>
                <w:bCs w:val="0"/>
                <w:sz w:val="21"/>
                <w:szCs w:val="21"/>
                <w:lang w:val="en-US" w:eastAsia="zh-CN"/>
              </w:rPr>
            </w:pPr>
            <w:permStart w:id="3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052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7"/>
              </w:sdtContent>
            </w:sdt>
            <w:r>
              <w:rPr>
                <w:rFonts w:hint="eastAsia" w:ascii="宋体" w:hAnsi="宋体" w:eastAsia="宋体" w:cs="宋体"/>
                <w:b w:val="0"/>
                <w:bCs w:val="0"/>
                <w:sz w:val="21"/>
                <w:szCs w:val="21"/>
                <w:lang w:val="en-US" w:eastAsia="zh-CN"/>
              </w:rPr>
              <w:t>初审；</w:t>
            </w:r>
          </w:p>
          <w:p w14:paraId="5FDA3011">
            <w:pPr>
              <w:spacing w:line="440" w:lineRule="exact"/>
              <w:rPr>
                <w:rFonts w:hint="eastAsia" w:ascii="宋体" w:hAnsi="宋体" w:eastAsia="宋体" w:cs="宋体"/>
                <w:b w:val="0"/>
                <w:bCs w:val="0"/>
                <w:kern w:val="2"/>
                <w:sz w:val="21"/>
                <w:szCs w:val="21"/>
                <w:lang w:val="en-US" w:eastAsia="zh-CN" w:bidi="ar-SA"/>
              </w:rPr>
            </w:pPr>
            <w:permStart w:id="3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84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8"/>
              </w:sdtContent>
            </w:sdt>
            <w:r>
              <w:rPr>
                <w:rFonts w:hint="eastAsia" w:ascii="宋体" w:hAnsi="宋体" w:eastAsia="宋体" w:cs="宋体"/>
                <w:b w:val="0"/>
                <w:bCs w:val="0"/>
                <w:sz w:val="21"/>
                <w:szCs w:val="21"/>
                <w:lang w:val="en-US" w:eastAsia="zh-CN"/>
              </w:rPr>
              <w:t>再认证；</w:t>
            </w:r>
          </w:p>
        </w:tc>
      </w:tr>
      <w:tr w14:paraId="5989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noWrap w:val="0"/>
            <w:vAlign w:val="center"/>
          </w:tcPr>
          <w:p w14:paraId="2B5B5C1A">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其它：</w:t>
            </w:r>
            <w:permStart w:id="39" w:edGrp="everyone"/>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39"/>
          </w:p>
        </w:tc>
        <w:tc>
          <w:tcPr>
            <w:tcW w:w="6657" w:type="dxa"/>
            <w:noWrap w:val="0"/>
            <w:vAlign w:val="center"/>
          </w:tcPr>
          <w:p w14:paraId="5A844274">
            <w:pPr>
              <w:spacing w:line="440" w:lineRule="exact"/>
              <w:rPr>
                <w:rFonts w:hint="eastAsia" w:ascii="宋体" w:hAnsi="宋体" w:eastAsia="宋体" w:cs="宋体"/>
                <w:b w:val="0"/>
                <w:bCs w:val="0"/>
                <w:sz w:val="21"/>
                <w:szCs w:val="21"/>
                <w:lang w:val="en-US" w:eastAsia="zh-CN"/>
              </w:rPr>
            </w:pPr>
            <w:permStart w:id="4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401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40"/>
              </w:sdtContent>
            </w:sdt>
            <w:r>
              <w:rPr>
                <w:rFonts w:hint="eastAsia" w:ascii="宋体" w:hAnsi="宋体" w:eastAsia="宋体" w:cs="宋体"/>
                <w:b w:val="0"/>
                <w:bCs w:val="0"/>
                <w:sz w:val="21"/>
                <w:szCs w:val="21"/>
                <w:lang w:val="en-US" w:eastAsia="zh-CN"/>
              </w:rPr>
              <w:t xml:space="preserve"> </w:t>
            </w:r>
            <w:permStart w:id="41"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41"/>
          </w:p>
        </w:tc>
        <w:tc>
          <w:tcPr>
            <w:tcW w:w="1440" w:type="dxa"/>
            <w:noWrap w:val="0"/>
            <w:vAlign w:val="center"/>
          </w:tcPr>
          <w:p w14:paraId="175EA280">
            <w:pPr>
              <w:spacing w:line="440" w:lineRule="exact"/>
              <w:rPr>
                <w:rFonts w:hint="eastAsia" w:ascii="宋体" w:hAnsi="宋体" w:eastAsia="宋体" w:cs="宋体"/>
                <w:b w:val="0"/>
                <w:bCs w:val="0"/>
                <w:sz w:val="21"/>
                <w:szCs w:val="21"/>
                <w:lang w:val="en-US" w:eastAsia="zh-CN"/>
              </w:rPr>
            </w:pPr>
            <w:permStart w:id="4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515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42"/>
              </w:sdtContent>
            </w:sdt>
            <w:r>
              <w:rPr>
                <w:rFonts w:hint="eastAsia" w:ascii="宋体" w:hAnsi="宋体" w:eastAsia="宋体" w:cs="宋体"/>
                <w:b w:val="0"/>
                <w:bCs w:val="0"/>
                <w:sz w:val="21"/>
                <w:szCs w:val="21"/>
                <w:lang w:val="en-US" w:eastAsia="zh-CN"/>
              </w:rPr>
              <w:t>初审；</w:t>
            </w:r>
          </w:p>
          <w:p w14:paraId="1291E7BA">
            <w:pPr>
              <w:spacing w:line="440" w:lineRule="exact"/>
              <w:rPr>
                <w:rFonts w:hint="eastAsia" w:ascii="宋体" w:hAnsi="宋体" w:eastAsia="宋体" w:cs="宋体"/>
                <w:b w:val="0"/>
                <w:bCs w:val="0"/>
                <w:sz w:val="21"/>
                <w:szCs w:val="21"/>
                <w:lang w:val="en-US" w:eastAsia="zh-CN"/>
              </w:rPr>
            </w:pPr>
            <w:permStart w:id="4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021"/>
                <w14:checkbox>
                  <w14:checked w14:val="1"/>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43"/>
              </w:sdtContent>
            </w:sdt>
            <w:r>
              <w:rPr>
                <w:rFonts w:hint="eastAsia" w:ascii="宋体" w:hAnsi="宋体" w:eastAsia="宋体" w:cs="宋体"/>
                <w:b w:val="0"/>
                <w:bCs w:val="0"/>
                <w:sz w:val="21"/>
                <w:szCs w:val="21"/>
                <w:lang w:val="en-US" w:eastAsia="zh-CN"/>
              </w:rPr>
              <w:t>再认证；</w:t>
            </w:r>
          </w:p>
        </w:tc>
      </w:tr>
    </w:tbl>
    <w:p w14:paraId="14ED16D1">
      <w:pPr>
        <w:numPr>
          <w:ilvl w:val="0"/>
          <w:numId w:val="0"/>
        </w:numPr>
        <w:spacing w:line="440" w:lineRule="exact"/>
        <w:ind w:left="420" w:leftChars="0"/>
        <w:rPr>
          <w:rFonts w:hint="eastAsia" w:ascii="宋体" w:hAnsi="宋体" w:eastAsia="宋体" w:cs="宋体"/>
          <w:b w:val="0"/>
          <w:bCs w:val="0"/>
          <w:color w:val="auto"/>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认证的管理体系覆盖的</w:t>
      </w:r>
      <w:r>
        <w:rPr>
          <w:rFonts w:hint="eastAsia" w:ascii="宋体" w:hAnsi="宋体" w:eastAsia="宋体" w:cs="宋体"/>
          <w:b w:val="0"/>
          <w:bCs w:val="0"/>
          <w:sz w:val="21"/>
          <w:szCs w:val="21"/>
          <w:lang w:val="en-US" w:eastAsia="zh-CN"/>
        </w:rPr>
        <w:t>规模、</w:t>
      </w:r>
      <w:r>
        <w:rPr>
          <w:rFonts w:hint="eastAsia" w:ascii="宋体" w:hAnsi="宋体" w:eastAsia="宋体" w:cs="宋体"/>
          <w:b w:val="0"/>
          <w:bCs w:val="0"/>
          <w:sz w:val="21"/>
          <w:szCs w:val="21"/>
        </w:rPr>
        <w:t>生产或服务的范围：</w:t>
      </w:r>
      <w:r>
        <w:rPr>
          <w:rFonts w:hint="eastAsia" w:ascii="宋体" w:hAnsi="宋体" w:eastAsia="宋体" w:cs="宋体"/>
          <w:b/>
          <w:bCs/>
          <w:sz w:val="21"/>
          <w:szCs w:val="21"/>
        </w:rPr>
        <w:t>参见甲方向乙方提交的认证申请书</w:t>
      </w:r>
      <w:r>
        <w:rPr>
          <w:rFonts w:hint="eastAsia" w:ascii="宋体" w:hAnsi="宋体" w:eastAsia="宋体" w:cs="宋体"/>
          <w:b/>
          <w:bCs/>
          <w:sz w:val="21"/>
          <w:szCs w:val="21"/>
          <w:lang w:eastAsia="zh-CN"/>
        </w:rPr>
        <w:t>，</w:t>
      </w:r>
      <w:r>
        <w:rPr>
          <w:rFonts w:hint="eastAsia" w:ascii="宋体" w:hAnsi="宋体" w:eastAsia="宋体" w:cs="宋体"/>
          <w:b/>
          <w:bCs/>
          <w:color w:val="auto"/>
          <w:sz w:val="21"/>
          <w:szCs w:val="21"/>
        </w:rPr>
        <w:t>尚需经现场审核进一步确认</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最终的认证范围以乙方认证决定的书面文件为准。</w:t>
      </w:r>
    </w:p>
    <w:p w14:paraId="4F4C329D">
      <w:pPr>
        <w:numPr>
          <w:ilvl w:val="0"/>
          <w:numId w:val="0"/>
        </w:numPr>
        <w:spacing w:line="440" w:lineRule="exact"/>
        <w:ind w:left="420" w:leftChars="0"/>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sz w:val="21"/>
          <w:szCs w:val="21"/>
        </w:rPr>
        <w:t>乙方按认证程序对甲方进行认证审核，在确认管理体系符合合同约定的审核依据后，为甲方办理认证注册，发放或换发管理体系证书</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证书有效期为三年。</w:t>
      </w:r>
    </w:p>
    <w:p w14:paraId="35BD642A">
      <w:pPr>
        <w:numPr>
          <w:ilvl w:val="0"/>
          <w:numId w:val="0"/>
        </w:numPr>
        <w:spacing w:line="440" w:lineRule="exact"/>
        <w:ind w:left="420"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认证审核过程（认证程序）包括：A、 管理体系文件审核；B、 现场审核：包括初审或再认证，及证书有效期内的监督审核；C、 初审或再认证审核通过后的批准注册、颁发认证证书。</w:t>
      </w:r>
    </w:p>
    <w:p w14:paraId="0BEA8725">
      <w:pPr>
        <w:numPr>
          <w:ilvl w:val="0"/>
          <w:numId w:val="0"/>
        </w:numPr>
        <w:spacing w:line="440" w:lineRule="exact"/>
        <w:ind w:left="420" w:leftChars="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进行现场审核的时机及条件：A、 初审：甲方向乙方提交管理体系文件，并保证管理体系覆盖的业务活动依据体系文件持续运行</w:t>
      </w:r>
      <w:r>
        <w:rPr>
          <w:rFonts w:hint="eastAsia" w:ascii="宋体" w:hAnsi="宋体" w:eastAsia="宋体" w:cs="宋体"/>
          <w:b w:val="0"/>
          <w:bCs w:val="0"/>
          <w:sz w:val="21"/>
          <w:szCs w:val="21"/>
          <w:lang w:val="en-US" w:eastAsia="zh-CN"/>
        </w:rPr>
        <w:t>一般行业</w:t>
      </w:r>
      <w:r>
        <w:rPr>
          <w:rFonts w:hint="eastAsia" w:ascii="宋体" w:hAnsi="宋体" w:eastAsia="宋体" w:cs="宋体"/>
          <w:b w:val="0"/>
          <w:bCs w:val="0"/>
          <w:sz w:val="21"/>
          <w:szCs w:val="21"/>
        </w:rPr>
        <w:t>不少于3 个月，</w:t>
      </w:r>
      <w:r>
        <w:rPr>
          <w:rFonts w:hint="eastAsia" w:ascii="宋体" w:hAnsi="宋体" w:eastAsia="宋体" w:cs="宋体"/>
          <w:b w:val="0"/>
          <w:bCs w:val="0"/>
          <w:sz w:val="21"/>
          <w:szCs w:val="21"/>
          <w:lang w:val="en-US" w:eastAsia="zh-CN"/>
        </w:rPr>
        <w:t>特殊行业</w:t>
      </w:r>
      <w:r>
        <w:rPr>
          <w:rFonts w:hint="eastAsia" w:ascii="宋体" w:hAnsi="宋体" w:eastAsia="宋体" w:cs="宋体"/>
          <w:b w:val="0"/>
          <w:bCs w:val="0"/>
          <w:sz w:val="21"/>
          <w:szCs w:val="21"/>
        </w:rPr>
        <w:t>不少于6 个月；</w:t>
      </w:r>
    </w:p>
    <w:p w14:paraId="6B52E4E1">
      <w:pPr>
        <w:numPr>
          <w:ilvl w:val="0"/>
          <w:numId w:val="0"/>
        </w:numPr>
        <w:spacing w:line="440" w:lineRule="exact"/>
        <w:ind w:left="420" w:leftChars="0"/>
        <w:rPr>
          <w:rFonts w:hint="eastAsia" w:ascii="宋体" w:hAnsi="宋体" w:eastAsia="宋体" w:cs="宋体"/>
          <w:b w:val="0"/>
          <w:bCs w:val="0"/>
          <w:sz w:val="21"/>
          <w:szCs w:val="21"/>
        </w:rPr>
      </w:pPr>
      <w:r>
        <w:rPr>
          <w:rFonts w:hint="eastAsia" w:ascii="宋体" w:hAnsi="宋体" w:eastAsia="宋体" w:cs="宋体"/>
          <w:b w:val="0"/>
          <w:bCs w:val="0"/>
          <w:sz w:val="21"/>
          <w:szCs w:val="21"/>
        </w:rPr>
        <w:t>B、监督审核：在一个认证周期（通常为三年）内，</w:t>
      </w:r>
      <w:r>
        <w:rPr>
          <w:rFonts w:hint="eastAsia" w:ascii="宋体" w:hAnsi="宋体" w:eastAsia="宋体" w:cs="宋体"/>
          <w:b/>
          <w:bCs/>
          <w:color w:val="0000FF"/>
          <w:sz w:val="21"/>
          <w:szCs w:val="21"/>
        </w:rPr>
        <w:t>第一次监督审核应在证书签发之日起12个月内进行，此后的监督审核间隔不得超过12个月。每次监督审核应至少提前1个月与乙方确定监督审核时间，再认证审核应在证书到期前三个月提出申请并在认证证书到期前完成。</w:t>
      </w:r>
      <w:r>
        <w:rPr>
          <w:rFonts w:hint="eastAsia" w:ascii="宋体" w:hAnsi="宋体" w:eastAsia="宋体" w:cs="宋体"/>
          <w:b w:val="0"/>
          <w:bCs w:val="0"/>
          <w:sz w:val="21"/>
          <w:szCs w:val="21"/>
        </w:rPr>
        <w:t>证书的暂停不影响监督审核和再认证周期。部分认证领域证书有效期和监督周期有特殊规定的，以相应的认证实施规则要求为准。</w:t>
      </w:r>
    </w:p>
    <w:p w14:paraId="77AF4A9F">
      <w:pPr>
        <w:spacing w:line="440" w:lineRule="exact"/>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rPr>
        <w:t>第二条 合同费用及支付方式</w:t>
      </w:r>
      <w:r>
        <w:rPr>
          <w:rFonts w:hint="eastAsia" w:ascii="宋体" w:hAnsi="宋体" w:eastAsia="宋体" w:cs="宋体"/>
          <w:b/>
          <w:bCs/>
          <w:sz w:val="21"/>
          <w:szCs w:val="21"/>
          <w:lang w:val="en-US" w:eastAsia="zh-CN"/>
        </w:rPr>
        <w:t xml:space="preserve"> </w:t>
      </w:r>
    </w:p>
    <w:p w14:paraId="343D384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right="0" w:firstLine="600"/>
        <w:jc w:val="both"/>
        <w:rPr>
          <w:rFonts w:hint="eastAsia" w:ascii="宋体" w:hAnsi="宋体" w:eastAsia="宋体" w:cs="宋体"/>
          <w:sz w:val="21"/>
          <w:szCs w:val="21"/>
        </w:rPr>
      </w:pPr>
      <w:r>
        <w:rPr>
          <w:rFonts w:hint="eastAsia" w:ascii="宋体" w:hAnsi="宋体" w:eastAsia="宋体" w:cs="宋体"/>
          <w:color w:val="000000"/>
          <w:sz w:val="21"/>
          <w:szCs w:val="21"/>
        </w:rPr>
        <w:t>本合同费用含税价格总计：</w:t>
      </w:r>
      <w:permStart w:id="44" w:edGrp="everyone"/>
      <w:r>
        <w:rPr>
          <w:rFonts w:hint="eastAsia" w:ascii="宋体" w:hAnsi="宋体" w:eastAsia="宋体" w:cs="宋体"/>
          <w:b w:val="0"/>
          <w:bCs w:val="0"/>
          <w:sz w:val="21"/>
          <w:szCs w:val="21"/>
          <w:lang w:val="en-US" w:eastAsia="zh-CN"/>
        </w:rPr>
        <w:t xml:space="preserve">             元 </w:t>
      </w:r>
      <w:permEnd w:id="44"/>
    </w:p>
    <w:p w14:paraId="5BB6AF7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600"/>
        <w:jc w:val="both"/>
        <w:rPr>
          <w:rFonts w:hint="eastAsia" w:ascii="宋体" w:hAnsi="宋体" w:eastAsia="宋体" w:cs="宋体"/>
          <w:sz w:val="21"/>
          <w:szCs w:val="21"/>
        </w:rPr>
      </w:pPr>
      <w:r>
        <w:rPr>
          <w:rFonts w:hint="eastAsia" w:ascii="宋体" w:hAnsi="宋体" w:eastAsia="宋体" w:cs="宋体"/>
          <w:color w:val="000000"/>
          <w:sz w:val="21"/>
          <w:szCs w:val="21"/>
        </w:rPr>
        <w:t>本合同涉及费用的详细内容见本合同附件——经双方确认的《管理体系认证费用明细表》。</w:t>
      </w:r>
    </w:p>
    <w:p w14:paraId="4EB84EC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600"/>
        <w:jc w:val="both"/>
        <w:rPr>
          <w:rFonts w:hint="eastAsia" w:ascii="宋体" w:hAnsi="宋体" w:eastAsia="宋体" w:cs="宋体"/>
          <w:sz w:val="21"/>
          <w:szCs w:val="21"/>
        </w:rPr>
      </w:pPr>
      <w:r>
        <w:rPr>
          <w:rFonts w:hint="eastAsia" w:ascii="宋体" w:hAnsi="宋体" w:eastAsia="宋体" w:cs="宋体"/>
          <w:color w:val="000000"/>
          <w:sz w:val="21"/>
          <w:szCs w:val="21"/>
        </w:rPr>
        <w:t>1、初次认证审费</w:t>
      </w:r>
    </w:p>
    <w:p w14:paraId="2519B74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a) 认证审核费合计：</w:t>
      </w:r>
      <w:permStart w:id="45" w:edGrp="everyone"/>
      <w:r>
        <w:rPr>
          <w:rFonts w:hint="eastAsia" w:ascii="宋体" w:hAnsi="宋体" w:eastAsia="宋体" w:cs="宋体"/>
          <w:color w:val="00000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45"/>
      <w:r>
        <w:rPr>
          <w:rFonts w:hint="eastAsia" w:ascii="宋体" w:hAnsi="宋体" w:eastAsia="宋体" w:cs="宋体"/>
          <w:color w:val="000000"/>
          <w:sz w:val="21"/>
          <w:szCs w:val="21"/>
        </w:rPr>
        <w:t>佰</w:t>
      </w:r>
      <w:permStart w:id="46" w:edGrp="everyone"/>
      <w:r>
        <w:rPr>
          <w:rFonts w:hint="eastAsia" w:ascii="宋体" w:hAnsi="宋体" w:eastAsia="宋体" w:cs="宋体"/>
          <w:b w:val="0"/>
          <w:bCs w:val="0"/>
          <w:sz w:val="21"/>
          <w:szCs w:val="21"/>
          <w:lang w:val="en-US" w:eastAsia="zh-CN"/>
        </w:rPr>
        <w:t xml:space="preserve">  </w:t>
      </w:r>
      <w:permEnd w:id="46"/>
      <w:r>
        <w:rPr>
          <w:rFonts w:hint="eastAsia" w:ascii="宋体" w:hAnsi="宋体" w:eastAsia="宋体" w:cs="宋体"/>
          <w:color w:val="000000"/>
          <w:sz w:val="21"/>
          <w:szCs w:val="21"/>
        </w:rPr>
        <w:t>拾</w:t>
      </w:r>
      <w:permStart w:id="47" w:edGrp="everyone"/>
      <w:r>
        <w:rPr>
          <w:rFonts w:hint="eastAsia" w:ascii="宋体" w:hAnsi="宋体" w:eastAsia="宋体" w:cs="宋体"/>
          <w:b w:val="0"/>
          <w:bCs w:val="0"/>
          <w:sz w:val="21"/>
          <w:szCs w:val="21"/>
          <w:lang w:val="en-US" w:eastAsia="zh-CN"/>
        </w:rPr>
        <w:t xml:space="preserve">    </w:t>
      </w:r>
      <w:permEnd w:id="47"/>
      <w:r>
        <w:rPr>
          <w:rFonts w:hint="eastAsia" w:ascii="宋体" w:hAnsi="宋体" w:eastAsia="宋体" w:cs="宋体"/>
          <w:color w:val="000000"/>
          <w:sz w:val="21"/>
          <w:szCs w:val="21"/>
        </w:rPr>
        <w:t>万</w:t>
      </w:r>
      <w:permStart w:id="48" w:edGrp="everyone"/>
      <w:r>
        <w:rPr>
          <w:rFonts w:hint="eastAsia" w:ascii="宋体" w:hAnsi="宋体" w:eastAsia="宋体" w:cs="宋体"/>
          <w:b w:val="0"/>
          <w:bCs w:val="0"/>
          <w:sz w:val="21"/>
          <w:szCs w:val="21"/>
          <w:lang w:val="en-US" w:eastAsia="zh-CN"/>
        </w:rPr>
        <w:t xml:space="preserve">    </w:t>
      </w:r>
      <w:permEnd w:id="48"/>
      <w:r>
        <w:rPr>
          <w:rFonts w:hint="eastAsia" w:ascii="宋体" w:hAnsi="宋体" w:eastAsia="宋体" w:cs="宋体"/>
          <w:color w:val="000000"/>
          <w:sz w:val="21"/>
          <w:szCs w:val="21"/>
        </w:rPr>
        <w:t>仟</w:t>
      </w:r>
      <w:permStart w:id="49" w:edGrp="everyone"/>
      <w:r>
        <w:rPr>
          <w:rFonts w:hint="eastAsia" w:ascii="宋体" w:hAnsi="宋体" w:eastAsia="宋体" w:cs="宋体"/>
          <w:b w:val="0"/>
          <w:bCs w:val="0"/>
          <w:sz w:val="21"/>
          <w:szCs w:val="21"/>
          <w:lang w:val="en-US" w:eastAsia="zh-CN"/>
        </w:rPr>
        <w:t xml:space="preserve">    </w:t>
      </w:r>
      <w:permEnd w:id="49"/>
      <w:r>
        <w:rPr>
          <w:rFonts w:hint="eastAsia" w:ascii="宋体" w:hAnsi="宋体" w:eastAsia="宋体" w:cs="宋体"/>
          <w:color w:val="000000"/>
          <w:sz w:val="21"/>
          <w:szCs w:val="21"/>
        </w:rPr>
        <w:t>佰</w:t>
      </w:r>
      <w:permStart w:id="50" w:edGrp="everyone"/>
      <w:r>
        <w:rPr>
          <w:rFonts w:hint="eastAsia" w:ascii="宋体" w:hAnsi="宋体" w:eastAsia="宋体" w:cs="宋体"/>
          <w:b w:val="0"/>
          <w:bCs w:val="0"/>
          <w:sz w:val="21"/>
          <w:szCs w:val="21"/>
          <w:lang w:val="en-US" w:eastAsia="zh-CN"/>
        </w:rPr>
        <w:t xml:space="preserve">   </w:t>
      </w:r>
      <w:permEnd w:id="50"/>
      <w:r>
        <w:rPr>
          <w:rFonts w:hint="eastAsia" w:ascii="宋体" w:hAnsi="宋体" w:eastAsia="宋体" w:cs="宋体"/>
          <w:color w:val="000000"/>
          <w:sz w:val="21"/>
          <w:szCs w:val="21"/>
        </w:rPr>
        <w:t>拾</w:t>
      </w:r>
      <w:permStart w:id="51" w:edGrp="everyone"/>
      <w:r>
        <w:rPr>
          <w:rFonts w:hint="eastAsia" w:ascii="宋体" w:hAnsi="宋体" w:eastAsia="宋体" w:cs="宋体"/>
          <w:b w:val="0"/>
          <w:bCs w:val="0"/>
          <w:sz w:val="21"/>
          <w:szCs w:val="21"/>
          <w:lang w:val="en-US" w:eastAsia="zh-CN"/>
        </w:rPr>
        <w:t xml:space="preserve">    </w:t>
      </w:r>
      <w:permEnd w:id="51"/>
      <w:r>
        <w:rPr>
          <w:rFonts w:hint="eastAsia" w:ascii="宋体" w:hAnsi="宋体" w:eastAsia="宋体" w:cs="宋体"/>
          <w:color w:val="000000"/>
          <w:sz w:val="21"/>
          <w:szCs w:val="21"/>
        </w:rPr>
        <w:t>元（￥</w:t>
      </w:r>
      <w:permStart w:id="52" w:edGrp="everyone"/>
      <w:r>
        <w:rPr>
          <w:rFonts w:hint="eastAsia" w:ascii="宋体" w:hAnsi="宋体" w:eastAsia="宋体" w:cs="宋体"/>
          <w:b w:val="0"/>
          <w:bCs w:val="0"/>
          <w:sz w:val="21"/>
          <w:szCs w:val="21"/>
          <w:lang w:val="en-US" w:eastAsia="zh-CN"/>
        </w:rPr>
        <w:t xml:space="preserve">    </w:t>
      </w:r>
      <w:permEnd w:id="52"/>
      <w:r>
        <w:rPr>
          <w:rFonts w:hint="eastAsia" w:ascii="宋体" w:hAnsi="宋体" w:eastAsia="宋体" w:cs="宋体"/>
          <w:color w:val="000000"/>
          <w:sz w:val="21"/>
          <w:szCs w:val="21"/>
        </w:rPr>
        <w:t>元）。</w:t>
      </w:r>
      <w:r>
        <w:rPr>
          <w:rFonts w:hint="eastAsia" w:ascii="宋体" w:hAnsi="宋体" w:eastAsia="宋体" w:cs="宋体"/>
          <w:color w:val="000000"/>
          <w:sz w:val="21"/>
          <w:szCs w:val="21"/>
          <w:lang w:val="en-US" w:eastAsia="zh-CN"/>
        </w:rPr>
        <w:t xml:space="preserve"> </w:t>
      </w:r>
    </w:p>
    <w:p w14:paraId="5E32A4B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sz w:val="21"/>
          <w:szCs w:val="21"/>
        </w:rPr>
      </w:pPr>
      <w:r>
        <w:rPr>
          <w:rFonts w:hint="eastAsia" w:ascii="宋体" w:hAnsi="宋体" w:eastAsia="宋体" w:cs="宋体"/>
          <w:color w:val="000000"/>
          <w:sz w:val="21"/>
          <w:szCs w:val="21"/>
        </w:rPr>
        <w:t>b) 费用支付方式：</w:t>
      </w:r>
    </w:p>
    <w:p w14:paraId="7A633E2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sz w:val="21"/>
          <w:szCs w:val="21"/>
        </w:rPr>
      </w:pPr>
      <w:permStart w:id="5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143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53"/>
        </w:sdtContent>
      </w:sdt>
      <w:r>
        <w:rPr>
          <w:rFonts w:hint="eastAsia" w:ascii="宋体" w:hAnsi="宋体" w:eastAsia="宋体" w:cs="宋体"/>
          <w:color w:val="000000"/>
          <w:sz w:val="21"/>
          <w:szCs w:val="21"/>
        </w:rPr>
        <w:t>一次性支付：甲方应于</w:t>
      </w:r>
      <w:permStart w:id="54" w:edGrp="everyone"/>
      <w:r>
        <w:rPr>
          <w:rFonts w:hint="eastAsia" w:ascii="宋体" w:hAnsi="宋体" w:eastAsia="宋体" w:cs="宋体"/>
          <w:b w:val="0"/>
          <w:bCs w:val="0"/>
          <w:sz w:val="21"/>
          <w:szCs w:val="21"/>
          <w:lang w:val="en-US" w:eastAsia="zh-CN"/>
        </w:rPr>
        <w:t xml:space="preserve">       </w:t>
      </w:r>
      <w:permEnd w:id="54"/>
      <w:r>
        <w:rPr>
          <w:rFonts w:hint="eastAsia" w:ascii="宋体" w:hAnsi="宋体" w:eastAsia="宋体" w:cs="宋体"/>
          <w:color w:val="000000"/>
          <w:sz w:val="21"/>
          <w:szCs w:val="21"/>
        </w:rPr>
        <w:t>前一次性支付给乙方认证审核费用。</w:t>
      </w:r>
    </w:p>
    <w:p w14:paraId="322F22E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sz w:val="21"/>
          <w:szCs w:val="21"/>
        </w:rPr>
      </w:pPr>
      <w:permStart w:id="5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233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55"/>
        </w:sdtContent>
      </w:sdt>
      <w:r>
        <w:rPr>
          <w:rFonts w:hint="eastAsia" w:ascii="宋体" w:hAnsi="宋体" w:eastAsia="宋体" w:cs="宋体"/>
          <w:color w:val="000000"/>
          <w:sz w:val="21"/>
          <w:szCs w:val="21"/>
        </w:rPr>
        <w:t>分期支付：甲方应于</w:t>
      </w:r>
      <w:permStart w:id="56" w:edGrp="everyone"/>
      <w:r>
        <w:rPr>
          <w:rFonts w:hint="eastAsia" w:ascii="宋体" w:hAnsi="宋体" w:eastAsia="宋体" w:cs="宋体"/>
          <w:b w:val="0"/>
          <w:bCs w:val="0"/>
          <w:sz w:val="21"/>
          <w:szCs w:val="21"/>
          <w:lang w:val="en-US" w:eastAsia="zh-CN"/>
        </w:rPr>
        <w:t xml:space="preserve">       </w:t>
      </w:r>
      <w:permEnd w:id="56"/>
      <w:r>
        <w:rPr>
          <w:rFonts w:hint="eastAsia" w:ascii="宋体" w:hAnsi="宋体" w:eastAsia="宋体" w:cs="宋体"/>
          <w:color w:val="000000"/>
          <w:sz w:val="21"/>
          <w:szCs w:val="21"/>
        </w:rPr>
        <w:t>前支付给乙方￥</w:t>
      </w:r>
      <w:permStart w:id="57" w:edGrp="everyone"/>
      <w:r>
        <w:rPr>
          <w:rFonts w:hint="eastAsia" w:ascii="宋体" w:hAnsi="宋体" w:eastAsia="宋体" w:cs="宋体"/>
          <w:b w:val="0"/>
          <w:bCs w:val="0"/>
          <w:sz w:val="21"/>
          <w:szCs w:val="21"/>
          <w:lang w:val="en-US" w:eastAsia="zh-CN"/>
        </w:rPr>
        <w:t xml:space="preserve">        </w:t>
      </w:r>
      <w:permEnd w:id="57"/>
      <w:r>
        <w:rPr>
          <w:rFonts w:hint="eastAsia" w:ascii="宋体" w:hAnsi="宋体" w:eastAsia="宋体" w:cs="宋体"/>
          <w:color w:val="000000"/>
          <w:sz w:val="21"/>
          <w:szCs w:val="21"/>
        </w:rPr>
        <w:t>元</w:t>
      </w:r>
      <w:r>
        <w:rPr>
          <w:rFonts w:hint="eastAsia" w:ascii="宋体" w:hAnsi="宋体" w:eastAsia="宋体" w:cs="宋体"/>
          <w:color w:val="000000"/>
          <w:sz w:val="21"/>
          <w:szCs w:val="21"/>
          <w:lang w:eastAsia="zh-CN"/>
        </w:rPr>
        <w:t>。</w:t>
      </w:r>
    </w:p>
    <w:p w14:paraId="6B3132A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2280"/>
        <w:jc w:val="both"/>
        <w:rPr>
          <w:rFonts w:hint="eastAsia" w:ascii="宋体" w:hAnsi="宋体" w:eastAsia="宋体" w:cs="宋体"/>
          <w:sz w:val="21"/>
          <w:szCs w:val="21"/>
        </w:rPr>
      </w:pPr>
      <w:r>
        <w:rPr>
          <w:rFonts w:hint="eastAsia" w:ascii="宋体" w:hAnsi="宋体" w:eastAsia="宋体" w:cs="宋体"/>
          <w:color w:val="000000"/>
          <w:sz w:val="21"/>
          <w:szCs w:val="21"/>
        </w:rPr>
        <w:t>甲方应于</w:t>
      </w:r>
      <w:permStart w:id="58" w:edGrp="everyone"/>
      <w:r>
        <w:rPr>
          <w:rFonts w:hint="eastAsia" w:ascii="宋体" w:hAnsi="宋体" w:eastAsia="宋体" w:cs="宋体"/>
          <w:b w:val="0"/>
          <w:bCs w:val="0"/>
          <w:sz w:val="21"/>
          <w:szCs w:val="21"/>
          <w:lang w:val="en-US" w:eastAsia="zh-CN"/>
        </w:rPr>
        <w:t xml:space="preserve">       </w:t>
      </w:r>
      <w:permEnd w:id="58"/>
      <w:r>
        <w:rPr>
          <w:rFonts w:hint="eastAsia" w:ascii="宋体" w:hAnsi="宋体" w:eastAsia="宋体" w:cs="宋体"/>
          <w:color w:val="000000"/>
          <w:sz w:val="21"/>
          <w:szCs w:val="21"/>
        </w:rPr>
        <w:t>前支付给乙方￥</w:t>
      </w:r>
      <w:permStart w:id="59" w:edGrp="everyone"/>
      <w:r>
        <w:rPr>
          <w:rFonts w:hint="eastAsia" w:ascii="宋体" w:hAnsi="宋体" w:eastAsia="宋体" w:cs="宋体"/>
          <w:color w:val="00000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59"/>
      <w:r>
        <w:rPr>
          <w:rFonts w:hint="eastAsia" w:ascii="宋体" w:hAnsi="宋体" w:eastAsia="宋体" w:cs="宋体"/>
          <w:color w:val="000000"/>
          <w:sz w:val="21"/>
          <w:szCs w:val="21"/>
        </w:rPr>
        <w:t>元</w:t>
      </w:r>
      <w:r>
        <w:rPr>
          <w:rFonts w:hint="eastAsia" w:ascii="宋体" w:hAnsi="宋体" w:eastAsia="宋体" w:cs="宋体"/>
          <w:color w:val="000000"/>
          <w:sz w:val="21"/>
          <w:szCs w:val="21"/>
          <w:lang w:eastAsia="zh-CN"/>
        </w:rPr>
        <w:t>。</w:t>
      </w:r>
    </w:p>
    <w:p w14:paraId="38EE057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02"/>
        </w:tabs>
        <w:spacing w:before="0" w:beforeAutospacing="0" w:after="0" w:afterAutospacing="0" w:line="360" w:lineRule="auto"/>
        <w:ind w:left="0" w:firstLine="840"/>
        <w:jc w:val="both"/>
        <w:rPr>
          <w:rFonts w:hint="eastAsia" w:ascii="宋体" w:hAnsi="宋体" w:eastAsia="宋体" w:cs="宋体"/>
          <w:sz w:val="21"/>
          <w:szCs w:val="21"/>
        </w:rPr>
      </w:pPr>
      <w:r>
        <w:rPr>
          <w:rFonts w:hint="eastAsia" w:ascii="宋体" w:hAnsi="宋体" w:eastAsia="宋体" w:cs="宋体"/>
          <w:color w:val="000000"/>
          <w:sz w:val="21"/>
          <w:szCs w:val="21"/>
        </w:rPr>
        <w:t xml:space="preserve">c) </w:t>
      </w:r>
      <w:r>
        <w:rPr>
          <w:rFonts w:hint="eastAsia" w:ascii="宋体" w:hAnsi="宋体" w:eastAsia="宋体" w:cs="宋体"/>
          <w:color w:val="0000FF"/>
          <w:sz w:val="21"/>
          <w:szCs w:val="21"/>
        </w:rPr>
        <w:t>特别说明：如甲方未能取得证书，乙方在做出认证决定后2个月内将注册费、管理年金及证书加印费用退还甲方。</w:t>
      </w:r>
    </w:p>
    <w:p w14:paraId="2B97A41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s>
        <w:spacing w:before="0" w:beforeAutospacing="0" w:after="0" w:afterAutospacing="0" w:line="360" w:lineRule="auto"/>
        <w:ind w:left="0" w:firstLine="480"/>
        <w:jc w:val="both"/>
        <w:rPr>
          <w:rFonts w:hint="eastAsia" w:ascii="宋体" w:hAnsi="宋体" w:eastAsia="宋体" w:cs="宋体"/>
          <w:sz w:val="21"/>
          <w:szCs w:val="21"/>
        </w:rPr>
      </w:pPr>
      <w:r>
        <w:rPr>
          <w:rFonts w:hint="eastAsia" w:ascii="宋体" w:hAnsi="宋体" w:eastAsia="宋体" w:cs="宋体"/>
          <w:color w:val="000000"/>
          <w:sz w:val="21"/>
          <w:szCs w:val="21"/>
        </w:rPr>
        <w:t>2、监督审核费</w:t>
      </w:r>
    </w:p>
    <w:p w14:paraId="4FF5190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s>
        <w:spacing w:before="0" w:beforeAutospacing="0" w:after="0" w:afterAutospacing="0" w:line="360" w:lineRule="auto"/>
        <w:ind w:left="0" w:firstLine="480"/>
        <w:jc w:val="both"/>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rPr>
        <w:t>a）每年监督审核费合计：</w:t>
      </w:r>
      <w:permStart w:id="60" w:edGrp="everyone"/>
      <w:r>
        <w:rPr>
          <w:rFonts w:hint="eastAsia" w:ascii="宋体" w:hAnsi="宋体" w:eastAsia="宋体" w:cs="宋体"/>
          <w:b w:val="0"/>
          <w:bCs w:val="0"/>
          <w:sz w:val="21"/>
          <w:szCs w:val="21"/>
          <w:lang w:val="en-US" w:eastAsia="zh-CN"/>
        </w:rPr>
        <w:t xml:space="preserve">   </w:t>
      </w:r>
      <w:permEnd w:id="60"/>
      <w:r>
        <w:rPr>
          <w:rFonts w:hint="eastAsia" w:ascii="宋体" w:hAnsi="宋体" w:eastAsia="宋体" w:cs="宋体"/>
          <w:color w:val="000000"/>
          <w:sz w:val="21"/>
          <w:szCs w:val="21"/>
        </w:rPr>
        <w:t>拾</w:t>
      </w:r>
      <w:permStart w:id="61" w:edGrp="everyone"/>
      <w:r>
        <w:rPr>
          <w:rFonts w:hint="eastAsia" w:ascii="宋体" w:hAnsi="宋体" w:eastAsia="宋体" w:cs="宋体"/>
          <w:b w:val="0"/>
          <w:bCs w:val="0"/>
          <w:sz w:val="21"/>
          <w:szCs w:val="21"/>
          <w:lang w:val="en-US" w:eastAsia="zh-CN"/>
        </w:rPr>
        <w:t xml:space="preserve">   </w:t>
      </w:r>
      <w:permEnd w:id="61"/>
      <w:r>
        <w:rPr>
          <w:rFonts w:hint="eastAsia" w:ascii="宋体" w:hAnsi="宋体" w:eastAsia="宋体" w:cs="宋体"/>
          <w:color w:val="000000"/>
          <w:sz w:val="21"/>
          <w:szCs w:val="21"/>
        </w:rPr>
        <w:t>万</w:t>
      </w:r>
      <w:permStart w:id="62" w:edGrp="everyone"/>
      <w:r>
        <w:rPr>
          <w:rFonts w:hint="eastAsia" w:ascii="宋体" w:hAnsi="宋体" w:eastAsia="宋体" w:cs="宋体"/>
          <w:b w:val="0"/>
          <w:bCs w:val="0"/>
          <w:sz w:val="21"/>
          <w:szCs w:val="21"/>
          <w:lang w:val="en-US" w:eastAsia="zh-CN"/>
        </w:rPr>
        <w:t xml:space="preserve">   </w:t>
      </w:r>
      <w:permEnd w:id="62"/>
      <w:r>
        <w:rPr>
          <w:rFonts w:hint="eastAsia" w:ascii="宋体" w:hAnsi="宋体" w:eastAsia="宋体" w:cs="宋体"/>
          <w:color w:val="000000"/>
          <w:sz w:val="21"/>
          <w:szCs w:val="21"/>
        </w:rPr>
        <w:t>仟</w:t>
      </w:r>
      <w:permStart w:id="63" w:edGrp="everyone"/>
      <w:r>
        <w:rPr>
          <w:rFonts w:hint="eastAsia" w:ascii="宋体" w:hAnsi="宋体" w:eastAsia="宋体" w:cs="宋体"/>
          <w:b w:val="0"/>
          <w:bCs w:val="0"/>
          <w:sz w:val="21"/>
          <w:szCs w:val="21"/>
          <w:lang w:val="en-US" w:eastAsia="zh-CN"/>
        </w:rPr>
        <w:t xml:space="preserve">   </w:t>
      </w:r>
      <w:permEnd w:id="63"/>
      <w:r>
        <w:rPr>
          <w:rFonts w:hint="eastAsia" w:ascii="宋体" w:hAnsi="宋体" w:eastAsia="宋体" w:cs="宋体"/>
          <w:color w:val="000000"/>
          <w:sz w:val="21"/>
          <w:szCs w:val="21"/>
        </w:rPr>
        <w:t>佰</w:t>
      </w:r>
      <w:permStart w:id="64" w:edGrp="everyone"/>
      <w:r>
        <w:rPr>
          <w:rFonts w:hint="eastAsia" w:ascii="宋体" w:hAnsi="宋体" w:eastAsia="宋体" w:cs="宋体"/>
          <w:b w:val="0"/>
          <w:bCs w:val="0"/>
          <w:sz w:val="21"/>
          <w:szCs w:val="21"/>
          <w:lang w:val="en-US" w:eastAsia="zh-CN"/>
        </w:rPr>
        <w:t xml:space="preserve">   </w:t>
      </w:r>
      <w:permEnd w:id="64"/>
      <w:r>
        <w:rPr>
          <w:rFonts w:hint="eastAsia" w:ascii="宋体" w:hAnsi="宋体" w:eastAsia="宋体" w:cs="宋体"/>
          <w:color w:val="000000"/>
          <w:sz w:val="21"/>
          <w:szCs w:val="21"/>
        </w:rPr>
        <w:t>拾</w:t>
      </w:r>
      <w:permStart w:id="65" w:edGrp="everyone"/>
      <w:r>
        <w:rPr>
          <w:rFonts w:hint="eastAsia" w:ascii="宋体" w:hAnsi="宋体" w:eastAsia="宋体" w:cs="宋体"/>
          <w:b w:val="0"/>
          <w:bCs w:val="0"/>
          <w:sz w:val="21"/>
          <w:szCs w:val="21"/>
          <w:lang w:val="en-US" w:eastAsia="zh-CN"/>
        </w:rPr>
        <w:t xml:space="preserve">   </w:t>
      </w:r>
      <w:permEnd w:id="65"/>
      <w:r>
        <w:rPr>
          <w:rFonts w:hint="eastAsia" w:ascii="宋体" w:hAnsi="宋体" w:eastAsia="宋体" w:cs="宋体"/>
          <w:color w:val="000000"/>
          <w:sz w:val="21"/>
          <w:szCs w:val="21"/>
        </w:rPr>
        <w:t>元（￥</w:t>
      </w:r>
      <w:permStart w:id="66" w:edGrp="everyone"/>
      <w:r>
        <w:rPr>
          <w:rFonts w:hint="eastAsia" w:ascii="宋体" w:hAnsi="宋体" w:eastAsia="宋体" w:cs="宋体"/>
          <w:b w:val="0"/>
          <w:bCs w:val="0"/>
          <w:sz w:val="21"/>
          <w:szCs w:val="21"/>
          <w:lang w:val="en-US" w:eastAsia="zh-CN"/>
        </w:rPr>
        <w:t xml:space="preserve">   </w:t>
      </w:r>
      <w:permEnd w:id="66"/>
      <w:r>
        <w:rPr>
          <w:rFonts w:hint="eastAsia" w:ascii="宋体" w:hAnsi="宋体" w:eastAsia="宋体" w:cs="宋体"/>
          <w:color w:val="000000"/>
          <w:sz w:val="21"/>
          <w:szCs w:val="21"/>
        </w:rPr>
        <w:t>元）</w:t>
      </w:r>
      <w:r>
        <w:rPr>
          <w:rFonts w:hint="eastAsia" w:ascii="宋体" w:hAnsi="宋体" w:eastAsia="宋体" w:cs="宋体"/>
          <w:color w:val="000000"/>
          <w:sz w:val="21"/>
          <w:szCs w:val="21"/>
          <w:lang w:eastAsia="zh-CN"/>
        </w:rPr>
        <w:t>。</w:t>
      </w:r>
    </w:p>
    <w:p w14:paraId="28CE962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2702"/>
        </w:tabs>
        <w:spacing w:before="0" w:beforeAutospacing="0" w:after="0" w:afterAutospacing="0" w:line="360" w:lineRule="auto"/>
        <w:ind w:left="0" w:firstLine="480"/>
        <w:jc w:val="both"/>
        <w:rPr>
          <w:rFonts w:hint="eastAsia" w:ascii="宋体" w:hAnsi="宋体" w:eastAsia="宋体" w:cs="宋体"/>
          <w:sz w:val="21"/>
          <w:szCs w:val="21"/>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rPr>
        <w:t>b)费用支付方式：甲方于</w:t>
      </w:r>
      <w:permStart w:id="67" w:edGrp="everyone"/>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color w:val="0000FF"/>
          <w:sz w:val="21"/>
          <w:szCs w:val="21"/>
          <w:lang w:val="en-US" w:eastAsia="zh-CN"/>
        </w:rPr>
        <w:t>现场审核实施</w:t>
      </w:r>
      <w:r>
        <w:rPr>
          <w:rFonts w:hint="eastAsia" w:ascii="宋体" w:hAnsi="宋体" w:eastAsia="宋体" w:cs="宋体"/>
          <w:b w:val="0"/>
          <w:bCs w:val="0"/>
          <w:sz w:val="21"/>
          <w:szCs w:val="21"/>
          <w:lang w:val="en-US" w:eastAsia="zh-CN"/>
        </w:rPr>
        <w:t xml:space="preserve"> </w:t>
      </w:r>
      <w:permEnd w:id="67"/>
      <w:r>
        <w:rPr>
          <w:rFonts w:hint="eastAsia" w:ascii="宋体" w:hAnsi="宋体" w:eastAsia="宋体" w:cs="宋体"/>
          <w:color w:val="000000"/>
          <w:sz w:val="21"/>
          <w:szCs w:val="21"/>
        </w:rPr>
        <w:t>前一次性支付给乙方当年监督审核费用。</w:t>
      </w:r>
    </w:p>
    <w:p w14:paraId="67C4BC6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721"/>
        </w:tabs>
        <w:spacing w:before="0" w:beforeAutospacing="0" w:after="0" w:afterAutospacing="0" w:line="360" w:lineRule="auto"/>
        <w:ind w:left="0" w:firstLine="480"/>
        <w:jc w:val="both"/>
        <w:rPr>
          <w:rFonts w:hint="eastAsia" w:ascii="宋体" w:hAnsi="宋体" w:eastAsia="宋体" w:cs="宋体"/>
          <w:sz w:val="21"/>
          <w:szCs w:val="21"/>
        </w:rPr>
      </w:pPr>
      <w:r>
        <w:rPr>
          <w:rFonts w:hint="eastAsia" w:ascii="宋体" w:hAnsi="宋体" w:eastAsia="宋体" w:cs="宋体"/>
          <w:color w:val="000000"/>
          <w:sz w:val="21"/>
          <w:szCs w:val="21"/>
        </w:rPr>
        <w:t>3、上述费用不包括乙方审核员为甲方提供现场审核服务所发生的食宿、交通费用，该部分费用由甲方承担。</w:t>
      </w:r>
    </w:p>
    <w:p w14:paraId="3674AC6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721"/>
        </w:tabs>
        <w:spacing w:before="0" w:beforeAutospacing="0" w:after="0" w:afterAutospacing="0" w:line="360" w:lineRule="auto"/>
        <w:ind w:left="0" w:firstLine="480"/>
        <w:jc w:val="both"/>
        <w:rPr>
          <w:rFonts w:hint="eastAsia" w:ascii="宋体" w:hAnsi="宋体" w:eastAsia="宋体" w:cs="宋体"/>
          <w:sz w:val="21"/>
          <w:szCs w:val="21"/>
        </w:rPr>
      </w:pPr>
      <w:r>
        <w:rPr>
          <w:rFonts w:hint="eastAsia" w:ascii="宋体" w:hAnsi="宋体" w:eastAsia="宋体" w:cs="宋体"/>
          <w:color w:val="000000"/>
          <w:sz w:val="21"/>
          <w:szCs w:val="21"/>
        </w:rPr>
        <w:t>4、因甲方原因造成需要额外补充进行的现场审核费用由甲方承担，具体数额双方另行协议。</w:t>
      </w:r>
    </w:p>
    <w:p w14:paraId="0E6E65C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721"/>
        </w:tabs>
        <w:spacing w:before="0" w:beforeAutospacing="0" w:after="0" w:afterAutospacing="0" w:line="360" w:lineRule="auto"/>
        <w:ind w:left="0" w:firstLine="480"/>
        <w:jc w:val="both"/>
        <w:rPr>
          <w:rFonts w:hint="eastAsia" w:ascii="宋体" w:hAnsi="宋体" w:eastAsia="宋体" w:cs="宋体"/>
          <w:b w:val="0"/>
          <w:bCs w:val="0"/>
          <w:sz w:val="21"/>
          <w:szCs w:val="21"/>
        </w:rPr>
      </w:pPr>
      <w:r>
        <w:rPr>
          <w:rFonts w:hint="eastAsia" w:ascii="宋体" w:hAnsi="宋体" w:eastAsia="宋体" w:cs="宋体"/>
          <w:color w:val="000000"/>
          <w:sz w:val="21"/>
          <w:szCs w:val="21"/>
        </w:rPr>
        <w:t>5、因标准换版、认证范围变更、地址搬迁等原因需要增加审核人天时，甲乙双方可在年度监督现场审核前，根据国家相关规定和甲方的实际情况再次确认《管理体系认证费用明细表》，经双方再次确认的《管理体系认证费用明细表》作为本合同补充附件，与合同具有同等法律效力。</w:t>
      </w:r>
    </w:p>
    <w:p w14:paraId="7D1BABD1">
      <w:pPr>
        <w:spacing w:line="440" w:lineRule="exact"/>
        <w:rPr>
          <w:rFonts w:hint="eastAsia" w:ascii="宋体" w:hAnsi="宋体" w:eastAsia="宋体" w:cs="宋体"/>
          <w:b/>
          <w:bCs/>
          <w:sz w:val="21"/>
          <w:szCs w:val="21"/>
        </w:rPr>
      </w:pPr>
      <w:r>
        <w:rPr>
          <w:rFonts w:hint="eastAsia" w:ascii="宋体" w:hAnsi="宋体" w:eastAsia="宋体" w:cs="宋体"/>
          <w:b/>
          <w:bCs/>
          <w:sz w:val="21"/>
          <w:szCs w:val="21"/>
        </w:rPr>
        <w:t>第三条  甲方责任和义务</w:t>
      </w:r>
    </w:p>
    <w:p w14:paraId="3B7C5A9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始终遵守认证认可相关法律法规与乙方的相关认证程序等规定；</w:t>
      </w:r>
    </w:p>
    <w:p w14:paraId="6DE7E16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建立并持续有效运行相应的体系；</w:t>
      </w:r>
    </w:p>
    <w:p w14:paraId="62C6A533">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体系正式运行至少三个月后，并完成了内审和管理评审方可实施正式审核；</w:t>
      </w:r>
      <w:r>
        <w:rPr>
          <w:rFonts w:hint="eastAsia" w:ascii="宋体" w:hAnsi="宋体" w:eastAsia="宋体" w:cs="宋体"/>
          <w:b w:val="0"/>
          <w:bCs w:val="0"/>
          <w:sz w:val="21"/>
          <w:szCs w:val="21"/>
          <w:lang w:val="en-US" w:eastAsia="zh-CN"/>
        </w:rPr>
        <w:t>高风险</w:t>
      </w:r>
      <w:r>
        <w:rPr>
          <w:rFonts w:hint="eastAsia" w:ascii="宋体" w:hAnsi="宋体" w:eastAsia="宋体" w:cs="宋体"/>
          <w:b w:val="0"/>
          <w:bCs w:val="0"/>
          <w:sz w:val="21"/>
          <w:szCs w:val="21"/>
        </w:rPr>
        <w:t>需要正式运行六个月后，并完成了内审和管理评审方可申请认证；</w:t>
      </w:r>
    </w:p>
    <w:p w14:paraId="67D7A239">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按乙方要求提供真实、充分、完整、有效的相关管理体系文件及其他相关资料、信息和记录；</w:t>
      </w:r>
    </w:p>
    <w:p w14:paraId="0459609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按合同的约定及时向乙方支付费用；</w:t>
      </w:r>
      <w:r>
        <w:rPr>
          <w:rFonts w:hint="eastAsia" w:ascii="宋体" w:hAnsi="宋体" w:eastAsia="宋体" w:cs="宋体"/>
          <w:b/>
          <w:bCs/>
          <w:color w:val="0000FF"/>
          <w:sz w:val="21"/>
          <w:szCs w:val="21"/>
        </w:rPr>
        <w:t>认证费用应由贵组织向我机构直接支付，不得通过第三方代付。</w:t>
      </w:r>
    </w:p>
    <w:p w14:paraId="19923E0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甲方的上级单位（如认证委托人所属的集团公司、事业单位、社会团体或机关）向乙方支付费用是可接受的形式。</w:t>
      </w:r>
    </w:p>
    <w:p w14:paraId="4FBA923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为实施审核做出所有必要的安排，包括检查文件；接触的所有过程、区域、记录及人员提供条件。适用时，为接纳到场的观察员、认可评审员等提供条件；</w:t>
      </w:r>
    </w:p>
    <w:p w14:paraId="6C38070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在调查投诉、事故、变更认证、对暂停认证进行追踪等特殊情况下应接受乙方开展的现场审核；</w:t>
      </w:r>
    </w:p>
    <w:p w14:paraId="436D1351">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 xml:space="preserve">协助认可机构、国家认证监管部门开展的见证审核、确认审核、监督检查等，对有关事项的询问和调查如实提供相关材料和信息； </w:t>
      </w:r>
    </w:p>
    <w:p w14:paraId="6D433D04">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正确使用认证证书、认证标志和有关信息；不擅自利用体系认证证书和相关文字、符号误导公众认为其产品或服务通过认证；</w:t>
      </w:r>
    </w:p>
    <w:p w14:paraId="17F52791">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宣传与认证结果有关的事项时不应损害乙方的声誉；</w:t>
      </w:r>
    </w:p>
    <w:p w14:paraId="1CAA2C5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在获证后即为获证组织，应维持体系持续有效运行。在证书有效期内，接受并配合乙方实施监督和再认证审核。</w:t>
      </w:r>
    </w:p>
    <w:p w14:paraId="291867D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根据法律法规、行业或自身要求，提出可公开信息的限制性要求。</w:t>
      </w:r>
    </w:p>
    <w:p w14:paraId="6D4A346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在认证范围被缩小时，应当及时修改所有宣传材料匹配缩小后的认证范围。</w:t>
      </w:r>
    </w:p>
    <w:p w14:paraId="5DAD81A9">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若认证证书被乙方暂停、撤销或甲方自愿申请注销认证证书时，乙方不得继续宣传和使用认证证书及相关认证标志、信息。</w:t>
      </w:r>
    </w:p>
    <w:p w14:paraId="638357A1">
      <w:pPr>
        <w:spacing w:line="440" w:lineRule="exact"/>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 xml:space="preserve">第四条 </w:t>
      </w:r>
      <w:r>
        <w:rPr>
          <w:rFonts w:hint="eastAsia" w:ascii="宋体" w:hAnsi="宋体" w:eastAsia="宋体" w:cs="宋体"/>
          <w:b/>
          <w:bCs/>
          <w:sz w:val="21"/>
          <w:szCs w:val="21"/>
        </w:rPr>
        <w:t>乙方责任和权利</w:t>
      </w:r>
    </w:p>
    <w:p w14:paraId="3A7A8F3C">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严格遵守国家各种管理体系认证的法律法规，客观、公正地为甲方提供认证服务；</w:t>
      </w:r>
    </w:p>
    <w:p w14:paraId="6EB4840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向甲方提供资格证明文件及有关公开性文件；</w:t>
      </w:r>
    </w:p>
    <w:p w14:paraId="595171A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在签订合同后委派有资格人员组成审核组实施审核；</w:t>
      </w:r>
    </w:p>
    <w:p w14:paraId="055373C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向甲方及时提交审核计划，按双方约定时间实施审核并出具审核报告；</w:t>
      </w:r>
    </w:p>
    <w:p w14:paraId="281BF53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遵守公正性与保密声明。当向其他机构（如行政/司法机关、认可机构）公开保密信息时，应通知甲方。</w:t>
      </w:r>
    </w:p>
    <w:p w14:paraId="6C0772C4">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及时向符合认证要求的甲方颁发认证证书，通过乙方网站向社会可查询甲方认证证书信息。</w:t>
      </w:r>
      <w:r>
        <w:rPr>
          <w:rFonts w:hint="eastAsia" w:ascii="宋体" w:hAnsi="宋体" w:eastAsia="宋体" w:cs="宋体"/>
          <w:b w:val="0"/>
          <w:bCs w:val="0"/>
          <w:sz w:val="21"/>
          <w:szCs w:val="21"/>
          <w:lang w:val="en-US" w:eastAsia="zh-CN"/>
        </w:rPr>
        <w:t>为了</w:t>
      </w:r>
      <w:r>
        <w:rPr>
          <w:rFonts w:hint="eastAsia" w:ascii="宋体" w:hAnsi="宋体" w:eastAsia="宋体" w:cs="宋体"/>
          <w:b w:val="0"/>
          <w:bCs w:val="0"/>
          <w:sz w:val="21"/>
          <w:szCs w:val="21"/>
        </w:rPr>
        <w:t>保护环境、降低资源消耗和碳排放目的，乙方颁发的认证证书默认为电子证书和一套纸质版证书（正本），甲方若需要加印纸质版证书副本，需要向乙方提出申请并支付纸质证书加印费。</w:t>
      </w:r>
    </w:p>
    <w:p w14:paraId="56A90C2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甲方获证后，乙方应定期对甲方获证体系实施监督审核，并根据双方对再认证的协议按期实施再认证换证审核；</w:t>
      </w:r>
    </w:p>
    <w:p w14:paraId="3AC5DCD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当认证要求发生变更时应及时通知甲方，并验证甲方是否符合新的要求；</w:t>
      </w:r>
    </w:p>
    <w:p w14:paraId="5BEEFC4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在法律法规许可的情况下满足甲方关于可公开信息的特殊要求。</w:t>
      </w:r>
    </w:p>
    <w:p w14:paraId="3C118F70">
      <w:pPr>
        <w:spacing w:line="440" w:lineRule="exact"/>
        <w:rPr>
          <w:rFonts w:hint="eastAsia" w:ascii="宋体" w:hAnsi="宋体" w:eastAsia="宋体" w:cs="宋体"/>
          <w:b/>
          <w:bCs/>
          <w:sz w:val="21"/>
          <w:szCs w:val="21"/>
        </w:rPr>
      </w:pPr>
      <w:r>
        <w:rPr>
          <w:rFonts w:hint="eastAsia" w:ascii="宋体" w:hAnsi="宋体" w:eastAsia="宋体" w:cs="宋体"/>
          <w:b/>
          <w:bCs/>
          <w:sz w:val="21"/>
          <w:szCs w:val="21"/>
        </w:rPr>
        <w:t>第五条</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认证风险及违约责任</w:t>
      </w:r>
    </w:p>
    <w:p w14:paraId="49C93BE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甲方建立的管理体系，如达不到或不能持续满足标准要求或认可规范的规定要求或没按规定时间交纳认证或监督审核费用，将承担不能取得或暂停或撤销认证注册资格的风险。</w:t>
      </w:r>
    </w:p>
    <w:p w14:paraId="40D17E9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乙方按照国家认证认可规范进行审核，若出现违反认证认可规范的行为则按照国家认证认可有关规定承</w:t>
      </w:r>
    </w:p>
    <w:p w14:paraId="58D2FA1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担相应的责任。承担选择的认证机构资质被撤销而带来的认证活动终止、认证证书无法使用的风险。</w:t>
      </w:r>
    </w:p>
    <w:p w14:paraId="11B49082">
      <w:pPr>
        <w:spacing w:line="4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在认证中</w:t>
      </w:r>
      <w:r>
        <w:rPr>
          <w:rFonts w:hint="eastAsia" w:ascii="宋体" w:hAnsi="宋体" w:eastAsia="宋体" w:cs="宋体"/>
          <w:b w:val="0"/>
          <w:bCs w:val="0"/>
          <w:color w:val="auto"/>
          <w:sz w:val="21"/>
          <w:szCs w:val="21"/>
          <w:lang w:eastAsia="zh-CN"/>
        </w:rPr>
        <w:t>或认证后，</w:t>
      </w:r>
      <w:r>
        <w:rPr>
          <w:rFonts w:hint="eastAsia" w:ascii="宋体" w:hAnsi="宋体" w:eastAsia="宋体" w:cs="宋体"/>
          <w:b w:val="0"/>
          <w:bCs w:val="0"/>
          <w:color w:val="auto"/>
          <w:sz w:val="21"/>
          <w:szCs w:val="21"/>
        </w:rPr>
        <w:t>甲方因乙方责任的任何损失，</w:t>
      </w:r>
      <w:r>
        <w:rPr>
          <w:rFonts w:hint="eastAsia" w:ascii="宋体" w:hAnsi="宋体" w:eastAsia="宋体" w:cs="宋体"/>
          <w:b w:val="0"/>
          <w:bCs w:val="0"/>
          <w:color w:val="auto"/>
          <w:sz w:val="21"/>
          <w:szCs w:val="21"/>
          <w:lang w:eastAsia="zh-CN"/>
        </w:rPr>
        <w:t>其赔偿费将不得超过甲方本次支付给乙方的认证审核费的40%</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且乙方将不承担因此随后带来的任何损失赔偿</w:t>
      </w:r>
      <w:r>
        <w:rPr>
          <w:rFonts w:hint="eastAsia" w:ascii="宋体" w:hAnsi="宋体" w:eastAsia="宋体" w:cs="宋体"/>
          <w:color w:val="auto"/>
          <w:sz w:val="21"/>
          <w:szCs w:val="21"/>
        </w:rPr>
        <w:t>。</w:t>
      </w:r>
    </w:p>
    <w:p w14:paraId="7B49DF4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甲方应按照认证证书的使用范围使用认证证书和认证标志，甲方应承担因认证证书误用或认证标志使用</w:t>
      </w:r>
    </w:p>
    <w:p w14:paraId="1D0A231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不当而引起的有关法律责任。已经被暂停、撤销认证资格的组织，如继续使用标识、标志、认证证书或声明认证有效，乙方有权要求其承担由此给乙方造成的全部损失及相关法律责任。</w:t>
      </w:r>
    </w:p>
    <w:p w14:paraId="2534855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如在审核进程中发现足以导致不推荐注册的严重不符合时，乙方应向甲方通报理由,由双方协商确定后续的处理措施（如重新修改审核计划，改变审核目的、审核范围或终止审核等），确定相关费用并由甲方承担。</w:t>
      </w:r>
    </w:p>
    <w:p w14:paraId="35782437">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如甲方在现场审核结束后5个月内或再认证审核证书到期前，未能配合乙方对其严重不符合的纠正和纠正措施实施验证，并完成认证决定工作，则本次审核失效，乙方需重新策划实施一次第二阶段审核，所发生的费用由甲方承担。</w:t>
      </w:r>
    </w:p>
    <w:p w14:paraId="6096415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如甲方中途提出终止审核，若非乙方的责任，甲方仍应支付已发生的相关费用。</w:t>
      </w:r>
    </w:p>
    <w:p w14:paraId="0FC9D0B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乙方对甲方的管理体系审核合格并对相关不符合的纠正措施的有效性跟踪验证后，在30天内推荐认证注册，经评定合格并批准后向甲方颁发体系认证证书，乙方将在相应媒体上提供甲方认证信息的公开查询途径。同时，按照国家认证认可监督管理部门的要求报送认证结果和认证活动等相关信息。</w:t>
      </w:r>
    </w:p>
    <w:p w14:paraId="6E377F69">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甲方如对审核过程、审核行为或审核结论有异议，可与审核组长协商解决。如不能达成一致意见，甲方可于现场审核结束后30天内向乙方提出书面投诉或申诉。如对上述机构的决定仍有异议，可进一步向认可机构或认证方案所有者提出复议。</w:t>
      </w:r>
    </w:p>
    <w:p w14:paraId="1EFBC48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当甲方提出变更证书内容时，乙方将于接到变更申请的一个月内通知甲方应采取的必要措施，并对甲方进行换证审核。同时，根据证书变更情况，双方可协商另行签订相关协议。</w:t>
      </w:r>
    </w:p>
    <w:p w14:paraId="37814B1E">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获得认证后发生以下情况时，甲方应于情况发生后的二个工作日内通报乙方，乙方视情况采取相应的措施 (包括调整对甲方认证的监督周期、方式及认证范围，暂停或撤销认证证书等)。若甲方未在规定时限内通报乙方，则乙方有权先行暂停认证证书，并将保留采取其他措施或者追究相关法律责任的权利：</w:t>
      </w:r>
    </w:p>
    <w:p w14:paraId="559B1DD4">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、客户及相关方有重大投诉；</w:t>
      </w:r>
    </w:p>
    <w:p w14:paraId="3B7A54C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、生产、销售的产品或提供的服务被质量或市场监管部门认定不合格；</w:t>
      </w:r>
    </w:p>
    <w:p w14:paraId="6CA8DC4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、发生产品或服务的质量/环境/安全/食品安全事故/重大信息安全事件/与能源有关的重大事故，以及发生导致监管机构介入的事件或违法情况（如受到行政处罚）；</w:t>
      </w:r>
    </w:p>
    <w:p w14:paraId="30FA0865">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相关情况发生变更，包括：法律地位、生产经营状况、组织状态或所有权变更；取得的行政许可资格、强制性认证或其他资质证书变更；法定代表人、最高管理者（或管理者代表）变更；生产经营或服务的工作场所变更；管理体系覆盖的范围（含能源管理体系边界）变更；管理体系和重要过程的重大变更等；</w:t>
      </w:r>
    </w:p>
    <w:p w14:paraId="39091B7B">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、产品召回事件及处理情况；</w:t>
      </w:r>
    </w:p>
    <w:p w14:paraId="47D0A0F9">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6</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、其他影响食品安全的事件；（适用于食品链上的行业）</w:t>
      </w:r>
    </w:p>
    <w:p w14:paraId="635ED91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、适用的法律法规要求的变更信息；</w:t>
      </w:r>
    </w:p>
    <w:p w14:paraId="02503FF3">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8</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、在乙方要求时，向乙方提供所有甲方收到有关投诉的记录和依据体系标准或其他规范性文件的要求所采取的纠正措施的记录；</w:t>
      </w:r>
    </w:p>
    <w:p w14:paraId="786A0DE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9</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、出现影响管理体系运行的其他重要情况。</w:t>
      </w:r>
    </w:p>
    <w:p w14:paraId="4196D38E">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rPr>
        <w:t>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14:paraId="7C9FA3F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、管理体系持续地或严重地不满足认证要求，包括对管理体系运行与实际业务运作严重脱离。</w:t>
      </w:r>
    </w:p>
    <w:p w14:paraId="6622A79F">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针对监督审核中发现的不符合项（严重不符合项），获证组织未在商定的时间（初次认证审核不大于3个月，其他审核不大于1个月，再认证严重不符合项应在证书到期前）内采取相应纠正和纠正措施；或在商定的时间内所采取的纠正、纠正措施未被审核组接受（或未被证实有效）；</w:t>
      </w:r>
    </w:p>
    <w:p w14:paraId="2762C37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、获证组织未能按本合同约定的时限接受监督审核或提出再认证申请；</w:t>
      </w:r>
    </w:p>
    <w:p w14:paraId="6B28E8CC">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、未按</w:t>
      </w:r>
      <w:r>
        <w:rPr>
          <w:rFonts w:hint="eastAsia" w:ascii="宋体" w:hAnsi="宋体" w:eastAsia="宋体" w:cs="宋体"/>
          <w:b w:val="0"/>
          <w:bCs w:val="0"/>
          <w:sz w:val="21"/>
          <w:szCs w:val="21"/>
          <w:lang w:eastAsia="zh-CN"/>
        </w:rPr>
        <w:t xml:space="preserve"> CUSC</w:t>
      </w:r>
      <w:r>
        <w:rPr>
          <w:rFonts w:hint="eastAsia" w:ascii="宋体" w:hAnsi="宋体" w:eastAsia="宋体" w:cs="宋体"/>
          <w:b w:val="0"/>
          <w:bCs w:val="0"/>
          <w:sz w:val="21"/>
          <w:szCs w:val="21"/>
        </w:rPr>
        <w:t>《证书和标志使用管理规定》(具体文件请登录官网www.</w:t>
      </w:r>
      <w:r>
        <w:rPr>
          <w:rFonts w:hint="eastAsia" w:ascii="宋体" w:hAnsi="宋体" w:eastAsia="宋体" w:cs="宋体"/>
          <w:b w:val="0"/>
          <w:bCs w:val="0"/>
          <w:sz w:val="21"/>
          <w:szCs w:val="21"/>
          <w:lang w:val="en-US" w:eastAsia="zh-CN"/>
        </w:rPr>
        <w:t>zhonglianbiao</w:t>
      </w:r>
      <w:r>
        <w:rPr>
          <w:rFonts w:hint="eastAsia" w:ascii="宋体" w:hAnsi="宋体" w:eastAsia="宋体" w:cs="宋体"/>
          <w:b w:val="0"/>
          <w:bCs w:val="0"/>
          <w:sz w:val="21"/>
          <w:szCs w:val="21"/>
        </w:rPr>
        <w:t>.com，在公开文件目录下查询）中的要求，使用</w:t>
      </w:r>
      <w:r>
        <w:rPr>
          <w:rFonts w:hint="eastAsia" w:ascii="宋体" w:hAnsi="宋体" w:eastAsia="宋体" w:cs="宋体"/>
          <w:b w:val="0"/>
          <w:bCs w:val="0"/>
          <w:sz w:val="21"/>
          <w:szCs w:val="21"/>
          <w:lang w:val="en-US" w:eastAsia="zh-CN"/>
        </w:rPr>
        <w:t>CUSC</w:t>
      </w:r>
      <w:r>
        <w:rPr>
          <w:rFonts w:hint="eastAsia" w:ascii="宋体" w:hAnsi="宋体" w:eastAsia="宋体" w:cs="宋体"/>
          <w:b w:val="0"/>
          <w:bCs w:val="0"/>
          <w:sz w:val="21"/>
          <w:szCs w:val="21"/>
        </w:rPr>
        <w:t>签发的管理体系证书和认证标志；</w:t>
      </w:r>
    </w:p>
    <w:p w14:paraId="0CC786DB">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、获证组织及其管理体系运行的内、外环境发生重大变更已不满足原认证覆盖范围要求，且未及时通知</w:t>
      </w:r>
      <w:r>
        <w:rPr>
          <w:rFonts w:hint="eastAsia" w:ascii="宋体" w:hAnsi="宋体" w:eastAsia="宋体" w:cs="宋体"/>
          <w:b w:val="0"/>
          <w:bCs w:val="0"/>
          <w:sz w:val="21"/>
          <w:szCs w:val="21"/>
          <w:lang w:eastAsia="zh-CN"/>
        </w:rPr>
        <w:t xml:space="preserve"> CUSC</w:t>
      </w:r>
      <w:r>
        <w:rPr>
          <w:rFonts w:hint="eastAsia" w:ascii="宋体" w:hAnsi="宋体" w:eastAsia="宋体" w:cs="宋体"/>
          <w:b w:val="0"/>
          <w:bCs w:val="0"/>
          <w:sz w:val="21"/>
          <w:szCs w:val="21"/>
        </w:rPr>
        <w:t>妥善处理；</w:t>
      </w:r>
    </w:p>
    <w:p w14:paraId="7365A9F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6</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、发生影响产品质量/环境绩效/职业健康安全绩效/的重大事故，或国家行业监察发现重大问题，或发生导致监管机构介入的严重事件或违法情况；或被地方认证监管部门发现体系运行存在问题；</w:t>
      </w:r>
    </w:p>
    <w:p w14:paraId="1D1C1E3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、拒绝配合市场监管部门认证执法，或提供虚假材料或信息；</w:t>
      </w:r>
    </w:p>
    <w:p w14:paraId="3E904B9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8</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、持有的行政许可证明、资质证书、强制性认证证书等过期失效，重新提交的申请已被受理但尚未换证的情况；</w:t>
      </w:r>
    </w:p>
    <w:p w14:paraId="1EE78FBB">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9</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、有对甲方的投诉或任何其它信息证实表明获证组织不再符合</w:t>
      </w:r>
      <w:r>
        <w:rPr>
          <w:rFonts w:hint="eastAsia" w:ascii="宋体" w:hAnsi="宋体" w:eastAsia="宋体" w:cs="宋体"/>
          <w:b w:val="0"/>
          <w:bCs w:val="0"/>
          <w:sz w:val="21"/>
          <w:szCs w:val="21"/>
          <w:lang w:eastAsia="zh-CN"/>
        </w:rPr>
        <w:t>CUSC</w:t>
      </w:r>
      <w:r>
        <w:rPr>
          <w:rFonts w:hint="eastAsia" w:ascii="宋体" w:hAnsi="宋体" w:eastAsia="宋体" w:cs="宋体"/>
          <w:b w:val="0"/>
          <w:bCs w:val="0"/>
          <w:sz w:val="21"/>
          <w:szCs w:val="21"/>
        </w:rPr>
        <w:t>的相关规定要求；</w:t>
      </w:r>
    </w:p>
    <w:p w14:paraId="747962E2">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、未按本合同约定及时交纳有关认证费用；</w:t>
      </w:r>
    </w:p>
    <w:p w14:paraId="3698262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、不承担、不履行认证合同约定的责任和义务；</w:t>
      </w:r>
    </w:p>
    <w:p w14:paraId="6BDA5C04">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、被有关行政监管部门责令停业整顿；</w:t>
      </w:r>
    </w:p>
    <w:p w14:paraId="7B73FC7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、发生与认证领域相关重大舆情；</w:t>
      </w:r>
    </w:p>
    <w:p w14:paraId="0B5DBE2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、获证组织主动请求暂停；</w:t>
      </w:r>
    </w:p>
    <w:p w14:paraId="182599D3">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15)</w:t>
      </w:r>
      <w:r>
        <w:rPr>
          <w:rFonts w:hint="eastAsia" w:ascii="宋体" w:hAnsi="宋体" w:eastAsia="宋体" w:cs="宋体"/>
          <w:color w:val="000000"/>
          <w:sz w:val="21"/>
          <w:szCs w:val="21"/>
        </w:rPr>
        <w:t>、其他应当暂停认证证书的情况。</w:t>
      </w:r>
    </w:p>
    <w:p w14:paraId="0E120D85">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 xml:space="preserve"> 在认证过程中，如甲方违反本合同项下义务（包括但不限于所提供资料存在虚假记载、误导性陈述或重</w:t>
      </w:r>
    </w:p>
    <w:p w14:paraId="1F5AF2CA">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大遗漏），应向乙方支付违约金，违约金计算标准为：1 万元×本合同项下认证体系数量。如甲方严重违反前述义务导致乙方遭受重大经济损失，则乙方有权解除本合同，且甲方应当全额赔偿乙方的经济损失。</w:t>
      </w:r>
    </w:p>
    <w:p w14:paraId="0F8FB038">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rPr>
        <w:t>双方因不可抗力造成的合同延迟或失败，免除赔偿责任, 包括但不限于战争、天灾、火灾、爆炸、劳工争议、国家政策或法规调整等，受到影响的一方应立即书面通知另一方。</w:t>
      </w:r>
    </w:p>
    <w:p w14:paraId="7A885E16">
      <w:pPr>
        <w:spacing w:line="44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第六条 </w:t>
      </w:r>
      <w:r>
        <w:rPr>
          <w:rFonts w:hint="eastAsia" w:ascii="宋体" w:hAnsi="宋体" w:eastAsia="宋体" w:cs="宋体"/>
          <w:b/>
          <w:bCs/>
          <w:sz w:val="21"/>
          <w:szCs w:val="21"/>
        </w:rPr>
        <w:t>保密原则</w:t>
      </w:r>
    </w:p>
    <w:p w14:paraId="3B33B005">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乙方不得将甲方经营、生产状况及技术信息以任何方式泄漏给第三方，但下列情况除外：</w:t>
      </w:r>
    </w:p>
    <w:p w14:paraId="3401DBD6">
      <w:pPr>
        <w:numPr>
          <w:ilvl w:val="0"/>
          <w:numId w:val="1"/>
        </w:num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合同签署前乙方在不违反任何保密责任情况下得到的消息。</w:t>
      </w:r>
    </w:p>
    <w:p w14:paraId="30B45B73">
      <w:pPr>
        <w:numPr>
          <w:ilvl w:val="0"/>
          <w:numId w:val="1"/>
        </w:num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甲方已公开的资料。</w:t>
      </w:r>
    </w:p>
    <w:p w14:paraId="0311D5F8">
      <w:pPr>
        <w:numPr>
          <w:ilvl w:val="0"/>
          <w:numId w:val="1"/>
        </w:num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法律另有要求时。</w:t>
      </w:r>
    </w:p>
    <w:p w14:paraId="381D55C8">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 国家主管部门或有管辖权的司法机构和仲裁机关做出判决、裁定、裁决等司法文书要求时。</w:t>
      </w:r>
    </w:p>
    <w:p w14:paraId="15DD4766">
      <w:pPr>
        <w:spacing w:line="44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第七条 </w:t>
      </w:r>
      <w:r>
        <w:rPr>
          <w:rFonts w:hint="eastAsia" w:ascii="宋体" w:hAnsi="宋体" w:eastAsia="宋体" w:cs="宋体"/>
          <w:b/>
          <w:bCs/>
          <w:sz w:val="21"/>
          <w:szCs w:val="21"/>
        </w:rPr>
        <w:t>适用法律和争议解决</w:t>
      </w:r>
    </w:p>
    <w:p w14:paraId="2BD7EE64">
      <w:pPr>
        <w:spacing w:line="40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 本合同的签署、解释和履行适用中华人民共和国法律。</w:t>
      </w:r>
      <w:r>
        <w:rPr>
          <w:rFonts w:hint="eastAsia" w:ascii="宋体" w:hAnsi="宋体" w:eastAsia="宋体" w:cs="宋体"/>
          <w:b w:val="0"/>
          <w:bCs w:val="0"/>
          <w:sz w:val="21"/>
          <w:szCs w:val="21"/>
          <w:lang w:val="en-US" w:eastAsia="zh-CN"/>
        </w:rPr>
        <w:t>甲乙双方必须认真执行合同，如签订合同后一方出现不能履行合同的约定、法定事由时，双方协商解决；</w:t>
      </w:r>
    </w:p>
    <w:p w14:paraId="01367888">
      <w:pPr>
        <w:spacing w:line="440" w:lineRule="exac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 xml:space="preserve">2) </w:t>
      </w:r>
      <w:r>
        <w:rPr>
          <w:rFonts w:hint="eastAsia" w:ascii="宋体" w:hAnsi="宋体" w:eastAsia="宋体" w:cs="宋体"/>
          <w:b w:val="0"/>
          <w:bCs w:val="0"/>
          <w:sz w:val="21"/>
          <w:szCs w:val="21"/>
          <w:lang w:val="en-US" w:eastAsia="zh-CN"/>
        </w:rPr>
        <w:t>在履行本合同过程中发生的争议，如双方和解或调解不成，双方约定向乙方所在辖区人民法院提起诉讼，乙方为实现本合同权利所花费的费用（包括但不限于诉讼费、保全费、执行费、律师费、保全担保费等）均由甲方承担。</w:t>
      </w:r>
    </w:p>
    <w:p w14:paraId="17F9C4B9">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第八条  </w:t>
      </w:r>
      <w:r>
        <w:rPr>
          <w:rFonts w:hint="eastAsia" w:ascii="宋体" w:hAnsi="宋体" w:eastAsia="宋体" w:cs="宋体"/>
          <w:b/>
          <w:bCs/>
          <w:sz w:val="21"/>
          <w:szCs w:val="21"/>
        </w:rPr>
        <w:t>其他</w:t>
      </w:r>
    </w:p>
    <w:p w14:paraId="77749144">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 本合同由甲乙双方授权代表签字并加盖双方单位公章（或合同章）后生效，至甲乙双方在本合同项下的权利义务均已履行完毕之日止。证书有效期到期前乙方将为甲方实施再认证，并重新签订认证合同，相关费用重新报价后双方确定。</w:t>
      </w:r>
    </w:p>
    <w:p w14:paraId="56FAF9E1">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本合同未尽事宜，双方同意通过补充协议予以规定，补充协议与本合同具有同等效力。补充协议与本合同约定不一致的，以补充协议为准。</w:t>
      </w:r>
    </w:p>
    <w:p w14:paraId="21D4E73E">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 《认证申请</w:t>
      </w:r>
      <w:r>
        <w:rPr>
          <w:rFonts w:hint="eastAsia" w:ascii="宋体" w:hAnsi="宋体" w:eastAsia="宋体" w:cs="宋体"/>
          <w:b w:val="0"/>
          <w:bCs w:val="0"/>
          <w:sz w:val="21"/>
          <w:szCs w:val="21"/>
          <w:lang w:val="en-US" w:eastAsia="zh-CN"/>
        </w:rPr>
        <w:t>书</w:t>
      </w:r>
      <w:r>
        <w:rPr>
          <w:rFonts w:hint="eastAsia" w:ascii="宋体" w:hAnsi="宋体" w:eastAsia="宋体" w:cs="宋体"/>
          <w:b w:val="0"/>
          <w:bCs w:val="0"/>
          <w:sz w:val="21"/>
          <w:szCs w:val="21"/>
        </w:rPr>
        <w:t>》（含合同附表）是本合同的组成部分，与本合同条款具有同等法律效力。</w:t>
      </w:r>
    </w:p>
    <w:p w14:paraId="543A0F5D">
      <w:pPr>
        <w:spacing w:line="44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 本合同一式</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rPr>
        <w:t>份，甲方一份，乙方</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 xml:space="preserve">份，各份具有同等的法律效力。  </w:t>
      </w:r>
    </w:p>
    <w:tbl>
      <w:tblPr>
        <w:tblStyle w:val="11"/>
        <w:tblW w:w="10080" w:type="dxa"/>
        <w:jc w:val="center"/>
        <w:tblLayout w:type="autofit"/>
        <w:tblCellMar>
          <w:top w:w="0" w:type="dxa"/>
          <w:left w:w="108" w:type="dxa"/>
          <w:bottom w:w="0" w:type="dxa"/>
          <w:right w:w="108" w:type="dxa"/>
        </w:tblCellMar>
      </w:tblPr>
      <w:tblGrid>
        <w:gridCol w:w="5040"/>
        <w:gridCol w:w="5040"/>
      </w:tblGrid>
      <w:tr w14:paraId="428EEC8B">
        <w:tblPrEx>
          <w:tblCellMar>
            <w:top w:w="0" w:type="dxa"/>
            <w:left w:w="108" w:type="dxa"/>
            <w:bottom w:w="0" w:type="dxa"/>
            <w:right w:w="108" w:type="dxa"/>
          </w:tblCellMar>
        </w:tblPrEx>
        <w:trPr>
          <w:trHeight w:val="349" w:hRule="atLeast"/>
          <w:jc w:val="center"/>
        </w:trPr>
        <w:tc>
          <w:tcPr>
            <w:tcW w:w="5040" w:type="dxa"/>
            <w:tcBorders>
              <w:top w:val="nil"/>
              <w:left w:val="nil"/>
              <w:bottom w:val="nil"/>
              <w:right w:val="nil"/>
            </w:tcBorders>
            <w:noWrap w:val="0"/>
            <w:vAlign w:val="center"/>
          </w:tcPr>
          <w:p w14:paraId="56FC18FE">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甲方（盖章）：</w:t>
            </w:r>
            <w:permStart w:id="68" w:edGrp="everyone"/>
            <w:r>
              <w:rPr>
                <w:rFonts w:hint="eastAsia" w:ascii="宋体" w:hAnsi="宋体" w:eastAsia="宋体" w:cs="宋体"/>
                <w:b w:val="0"/>
                <w:bCs w:val="0"/>
                <w:sz w:val="21"/>
                <w:szCs w:val="21"/>
                <w:lang w:val="en-US" w:eastAsia="zh-CN"/>
              </w:rPr>
              <w:t xml:space="preserve">  </w:t>
            </w:r>
            <w:permEnd w:id="68"/>
          </w:p>
        </w:tc>
        <w:tc>
          <w:tcPr>
            <w:tcW w:w="5040" w:type="dxa"/>
            <w:tcBorders>
              <w:top w:val="nil"/>
              <w:left w:val="nil"/>
              <w:bottom w:val="nil"/>
              <w:right w:val="nil"/>
            </w:tcBorders>
            <w:noWrap w:val="0"/>
            <w:vAlign w:val="center"/>
          </w:tcPr>
          <w:p w14:paraId="629C3250">
            <w:pPr>
              <w:spacing w:line="440" w:lineRule="exac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乙方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盖章</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北京中联标认证服务有限公司</w:t>
            </w:r>
          </w:p>
        </w:tc>
      </w:tr>
      <w:tr w14:paraId="0AC62072">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375236A1">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法定代表人/授权代表：</w:t>
            </w:r>
            <w:permStart w:id="69" w:edGrp="everyone"/>
            <w:r>
              <w:rPr>
                <w:rFonts w:hint="eastAsia" w:ascii="宋体" w:hAnsi="宋体" w:eastAsia="宋体" w:cs="宋体"/>
                <w:b w:val="0"/>
                <w:bCs w:val="0"/>
                <w:sz w:val="21"/>
                <w:szCs w:val="21"/>
                <w:lang w:val="en-US" w:eastAsia="zh-CN"/>
              </w:rPr>
              <w:t xml:space="preserve"> </w:t>
            </w:r>
          </w:p>
          <w:permEnd w:id="69"/>
          <w:p w14:paraId="7F6BF12D">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(签字）</w:t>
            </w:r>
          </w:p>
        </w:tc>
        <w:tc>
          <w:tcPr>
            <w:tcW w:w="5040" w:type="dxa"/>
            <w:tcBorders>
              <w:top w:val="nil"/>
              <w:left w:val="nil"/>
              <w:bottom w:val="nil"/>
              <w:right w:val="nil"/>
            </w:tcBorders>
            <w:noWrap w:val="0"/>
            <w:vAlign w:val="center"/>
          </w:tcPr>
          <w:p w14:paraId="7417B0F1">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法定代表人/授权代表：</w:t>
            </w:r>
            <w:r>
              <w:rPr>
                <w:rFonts w:hint="eastAsia" w:ascii="宋体" w:hAnsi="宋体" w:eastAsia="宋体" w:cs="宋体"/>
                <w:b w:val="0"/>
                <w:bCs w:val="0"/>
                <w:sz w:val="21"/>
                <w:szCs w:val="21"/>
                <w:lang w:val="en-US" w:eastAsia="zh-CN"/>
              </w:rPr>
              <w:t>景永</w:t>
            </w:r>
          </w:p>
          <w:p w14:paraId="7A2BA53E">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(签字）</w:t>
            </w:r>
          </w:p>
        </w:tc>
      </w:tr>
      <w:tr w14:paraId="1FD2BA49">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5DF5F93A">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日期：</w:t>
            </w:r>
            <w:permStart w:id="70" w:edGrp="everyone"/>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70"/>
          </w:p>
        </w:tc>
        <w:tc>
          <w:tcPr>
            <w:tcW w:w="5040" w:type="dxa"/>
            <w:tcBorders>
              <w:top w:val="nil"/>
              <w:left w:val="nil"/>
              <w:bottom w:val="nil"/>
              <w:right w:val="nil"/>
            </w:tcBorders>
            <w:noWrap w:val="0"/>
            <w:vAlign w:val="center"/>
          </w:tcPr>
          <w:p w14:paraId="780EFA27">
            <w:pPr>
              <w:spacing w:line="440" w:lineRule="exact"/>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日期：</w:t>
            </w:r>
            <w:permStart w:id="71" w:edGrp="everyone"/>
            <w:r>
              <w:rPr>
                <w:rFonts w:hint="eastAsia" w:ascii="宋体" w:hAnsi="宋体" w:eastAsia="宋体" w:cs="宋体"/>
                <w:b w:val="0"/>
                <w:bCs w:val="0"/>
                <w:sz w:val="21"/>
                <w:szCs w:val="21"/>
                <w:lang w:val="en-US" w:eastAsia="zh-CN"/>
              </w:rPr>
              <w:t xml:space="preserve">                   </w:t>
            </w:r>
            <w:permEnd w:id="71"/>
          </w:p>
        </w:tc>
      </w:tr>
      <w:tr w14:paraId="000E6185">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1958BA5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手机号码</w:t>
            </w:r>
            <w:r>
              <w:rPr>
                <w:rFonts w:hint="eastAsia" w:ascii="宋体" w:hAnsi="宋体" w:eastAsia="宋体" w:cs="宋体"/>
                <w:b w:val="0"/>
                <w:bCs w:val="0"/>
                <w:sz w:val="21"/>
                <w:szCs w:val="21"/>
              </w:rPr>
              <w:t>：</w:t>
            </w:r>
            <w:permStart w:id="72" w:edGrp="everyone"/>
            <w:r>
              <w:rPr>
                <w:rFonts w:hint="eastAsia" w:ascii="宋体" w:hAnsi="宋体" w:eastAsia="宋体" w:cs="宋体"/>
                <w:b w:val="0"/>
                <w:bCs w:val="0"/>
                <w:sz w:val="21"/>
                <w:szCs w:val="21"/>
                <w:lang w:val="en-US" w:eastAsia="zh-CN"/>
              </w:rPr>
              <w:t xml:space="preserve">  </w:t>
            </w:r>
            <w:permEnd w:id="72"/>
          </w:p>
        </w:tc>
        <w:tc>
          <w:tcPr>
            <w:tcW w:w="5040" w:type="dxa"/>
            <w:tcBorders>
              <w:top w:val="nil"/>
              <w:left w:val="nil"/>
              <w:bottom w:val="nil"/>
              <w:right w:val="nil"/>
            </w:tcBorders>
            <w:noWrap w:val="0"/>
            <w:vAlign w:val="center"/>
          </w:tcPr>
          <w:p w14:paraId="4C96A155">
            <w:pPr>
              <w:spacing w:line="44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手机号码</w:t>
            </w:r>
            <w:r>
              <w:rPr>
                <w:rFonts w:hint="eastAsia" w:ascii="宋体" w:hAnsi="宋体" w:eastAsia="宋体" w:cs="宋体"/>
                <w:b w:val="0"/>
                <w:bCs w:val="0"/>
                <w:sz w:val="21"/>
                <w:szCs w:val="21"/>
              </w:rPr>
              <w:t>：</w:t>
            </w:r>
            <w:permStart w:id="73" w:edGrp="everyone"/>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15321588901</w:t>
            </w:r>
            <w:r>
              <w:rPr>
                <w:rFonts w:hint="eastAsia" w:ascii="宋体" w:hAnsi="宋体" w:eastAsia="宋体" w:cs="宋体"/>
                <w:b w:val="0"/>
                <w:bCs w:val="0"/>
                <w:sz w:val="21"/>
                <w:szCs w:val="21"/>
              </w:rPr>
              <w:t xml:space="preserve"> </w:t>
            </w:r>
            <w:permEnd w:id="73"/>
          </w:p>
        </w:tc>
      </w:tr>
      <w:tr w14:paraId="22BBE787">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232398D0">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电    话：</w:t>
            </w:r>
            <w:permStart w:id="74" w:edGrp="everyone"/>
            <w:r>
              <w:rPr>
                <w:rFonts w:hint="eastAsia" w:ascii="宋体" w:hAnsi="宋体" w:eastAsia="宋体" w:cs="宋体"/>
                <w:b w:val="0"/>
                <w:bCs w:val="0"/>
                <w:sz w:val="21"/>
                <w:szCs w:val="21"/>
                <w:lang w:val="en-US" w:eastAsia="zh-CN"/>
              </w:rPr>
              <w:t xml:space="preserve">  </w:t>
            </w:r>
            <w:permEnd w:id="74"/>
          </w:p>
        </w:tc>
        <w:tc>
          <w:tcPr>
            <w:tcW w:w="5040" w:type="dxa"/>
            <w:tcBorders>
              <w:top w:val="nil"/>
              <w:left w:val="nil"/>
              <w:bottom w:val="nil"/>
              <w:right w:val="nil"/>
            </w:tcBorders>
            <w:noWrap w:val="0"/>
            <w:vAlign w:val="center"/>
          </w:tcPr>
          <w:p w14:paraId="2BFE1334">
            <w:pPr>
              <w:spacing w:line="440" w:lineRule="exact"/>
              <w:rPr>
                <w:rFonts w:hint="eastAsia" w:ascii="宋体" w:hAnsi="宋体" w:eastAsia="宋体" w:cs="宋体"/>
                <w:b w:val="0"/>
                <w:bCs w:val="0"/>
                <w:sz w:val="21"/>
                <w:szCs w:val="21"/>
                <w:lang w:val="en-US"/>
              </w:rPr>
            </w:pPr>
            <w:r>
              <w:rPr>
                <w:rFonts w:hint="eastAsia" w:ascii="宋体" w:hAnsi="宋体" w:eastAsia="宋体" w:cs="宋体"/>
                <w:b w:val="0"/>
                <w:bCs w:val="0"/>
                <w:sz w:val="21"/>
                <w:szCs w:val="21"/>
              </w:rPr>
              <w:t>电    话：010-</w:t>
            </w:r>
            <w:r>
              <w:rPr>
                <w:rFonts w:hint="eastAsia" w:ascii="宋体" w:hAnsi="宋体" w:eastAsia="宋体" w:cs="宋体"/>
                <w:b w:val="0"/>
                <w:bCs w:val="0"/>
                <w:sz w:val="21"/>
                <w:szCs w:val="21"/>
                <w:lang w:val="en-US" w:eastAsia="zh-CN"/>
              </w:rPr>
              <w:t>53683636</w:t>
            </w:r>
          </w:p>
        </w:tc>
      </w:tr>
      <w:tr w14:paraId="06CC7AE0">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5E4C1B62">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开 户 行：</w:t>
            </w:r>
            <w:permStart w:id="75" w:edGrp="everyone"/>
            <w:r>
              <w:rPr>
                <w:rFonts w:hint="eastAsia" w:ascii="宋体" w:hAnsi="宋体" w:eastAsia="宋体" w:cs="宋体"/>
                <w:b w:val="0"/>
                <w:bCs w:val="0"/>
                <w:sz w:val="21"/>
                <w:szCs w:val="21"/>
                <w:lang w:val="en-US" w:eastAsia="zh-CN"/>
              </w:rPr>
              <w:t xml:space="preserve">  </w:t>
            </w:r>
            <w:permEnd w:id="75"/>
          </w:p>
        </w:tc>
        <w:tc>
          <w:tcPr>
            <w:tcW w:w="5040" w:type="dxa"/>
            <w:tcBorders>
              <w:top w:val="nil"/>
              <w:left w:val="nil"/>
              <w:bottom w:val="nil"/>
              <w:right w:val="nil"/>
            </w:tcBorders>
            <w:noWrap w:val="0"/>
            <w:vAlign w:val="center"/>
          </w:tcPr>
          <w:p w14:paraId="0577206D">
            <w:pPr>
              <w:spacing w:line="440" w:lineRule="exact"/>
              <w:ind w:left="1050" w:hanging="1050" w:hangingChars="500"/>
              <w:rPr>
                <w:rFonts w:hint="eastAsia" w:ascii="宋体" w:hAnsi="宋体" w:eastAsia="宋体" w:cs="宋体"/>
                <w:b w:val="0"/>
                <w:bCs w:val="0"/>
                <w:sz w:val="21"/>
                <w:szCs w:val="21"/>
              </w:rPr>
            </w:pPr>
            <w:r>
              <w:rPr>
                <w:rFonts w:hint="eastAsia" w:ascii="宋体" w:hAnsi="宋体" w:eastAsia="宋体" w:cs="宋体"/>
                <w:b w:val="0"/>
                <w:bCs w:val="0"/>
                <w:sz w:val="21"/>
                <w:szCs w:val="21"/>
              </w:rPr>
              <w:t>开 户 行：</w:t>
            </w:r>
            <w:r>
              <w:rPr>
                <w:rFonts w:hint="eastAsia" w:ascii="宋体" w:hAnsi="宋体" w:eastAsia="宋体" w:cs="宋体"/>
                <w:b w:val="0"/>
                <w:bCs w:val="0"/>
                <w:sz w:val="21"/>
                <w:szCs w:val="21"/>
                <w:lang w:val="en-US" w:eastAsia="zh-CN"/>
              </w:rPr>
              <w:t>工商银行股份有限公司北京海运仓支行</w:t>
            </w:r>
            <w:r>
              <w:rPr>
                <w:rFonts w:hint="eastAsia" w:ascii="宋体" w:hAnsi="宋体" w:eastAsia="宋体" w:cs="宋体"/>
                <w:b w:val="0"/>
                <w:bCs w:val="0"/>
                <w:sz w:val="21"/>
                <w:szCs w:val="21"/>
              </w:rPr>
              <w:t xml:space="preserve"> </w:t>
            </w:r>
          </w:p>
        </w:tc>
      </w:tr>
      <w:tr w14:paraId="2ADB6D73">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53BA1235">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户    名：</w:t>
            </w:r>
            <w:permStart w:id="76" w:edGrp="everyone"/>
            <w:r>
              <w:rPr>
                <w:rFonts w:hint="eastAsia" w:ascii="宋体" w:hAnsi="宋体" w:eastAsia="宋体" w:cs="宋体"/>
                <w:b w:val="0"/>
                <w:bCs w:val="0"/>
                <w:sz w:val="21"/>
                <w:szCs w:val="21"/>
                <w:lang w:val="en-US" w:eastAsia="zh-CN"/>
              </w:rPr>
              <w:t xml:space="preserve">  </w:t>
            </w:r>
            <w:permEnd w:id="76"/>
          </w:p>
        </w:tc>
        <w:tc>
          <w:tcPr>
            <w:tcW w:w="5040" w:type="dxa"/>
            <w:tcBorders>
              <w:top w:val="nil"/>
              <w:left w:val="nil"/>
              <w:bottom w:val="nil"/>
              <w:right w:val="nil"/>
            </w:tcBorders>
            <w:noWrap w:val="0"/>
            <w:vAlign w:val="center"/>
          </w:tcPr>
          <w:p w14:paraId="12B4EEE5">
            <w:pPr>
              <w:spacing w:line="440" w:lineRule="exac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户    名：</w:t>
            </w:r>
            <w:r>
              <w:rPr>
                <w:rFonts w:hint="eastAsia" w:ascii="宋体" w:hAnsi="宋体" w:eastAsia="宋体" w:cs="宋体"/>
                <w:b w:val="0"/>
                <w:bCs w:val="0"/>
                <w:sz w:val="21"/>
                <w:szCs w:val="21"/>
                <w:lang w:eastAsia="zh-CN"/>
              </w:rPr>
              <w:t>北京中联标认证服务有限公司</w:t>
            </w:r>
          </w:p>
        </w:tc>
      </w:tr>
      <w:tr w14:paraId="7C7D0018">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2D36955A">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账</w:t>
            </w:r>
            <w:r>
              <w:rPr>
                <w:rFonts w:hint="eastAsia" w:ascii="宋体" w:hAnsi="宋体" w:eastAsia="宋体" w:cs="宋体"/>
                <w:b w:val="0"/>
                <w:bCs w:val="0"/>
                <w:sz w:val="21"/>
                <w:szCs w:val="21"/>
              </w:rPr>
              <w:t xml:space="preserve">    号：</w:t>
            </w:r>
            <w:permStart w:id="77" w:edGrp="everyone"/>
            <w:r>
              <w:rPr>
                <w:rFonts w:hint="eastAsia" w:ascii="宋体" w:hAnsi="宋体" w:eastAsia="宋体" w:cs="宋体"/>
                <w:b w:val="0"/>
                <w:bCs w:val="0"/>
                <w:sz w:val="21"/>
                <w:szCs w:val="21"/>
                <w:lang w:val="en-US" w:eastAsia="zh-CN"/>
              </w:rPr>
              <w:t xml:space="preserve">  </w:t>
            </w:r>
            <w:permEnd w:id="77"/>
          </w:p>
        </w:tc>
        <w:tc>
          <w:tcPr>
            <w:tcW w:w="5040" w:type="dxa"/>
            <w:tcBorders>
              <w:top w:val="nil"/>
              <w:left w:val="nil"/>
              <w:bottom w:val="nil"/>
              <w:right w:val="nil"/>
            </w:tcBorders>
            <w:noWrap w:val="0"/>
            <w:vAlign w:val="center"/>
          </w:tcPr>
          <w:p w14:paraId="6D4F9156">
            <w:pPr>
              <w:spacing w:line="44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账</w:t>
            </w:r>
            <w:r>
              <w:rPr>
                <w:rFonts w:hint="eastAsia" w:ascii="宋体" w:hAnsi="宋体" w:eastAsia="宋体" w:cs="宋体"/>
                <w:b w:val="0"/>
                <w:bCs w:val="0"/>
                <w:sz w:val="21"/>
                <w:szCs w:val="21"/>
              </w:rPr>
              <w:t xml:space="preserve">    号：</w:t>
            </w:r>
            <w:r>
              <w:rPr>
                <w:rFonts w:hint="eastAsia" w:ascii="宋体" w:hAnsi="宋体" w:eastAsia="宋体" w:cs="宋体"/>
                <w:b w:val="0"/>
                <w:bCs w:val="0"/>
                <w:sz w:val="21"/>
                <w:szCs w:val="21"/>
                <w:lang w:val="en-US" w:eastAsia="zh-CN"/>
              </w:rPr>
              <w:t>0200 2027 0920 0097 586</w:t>
            </w:r>
          </w:p>
        </w:tc>
      </w:tr>
      <w:tr w14:paraId="62F666C9">
        <w:tblPrEx>
          <w:tblCellMar>
            <w:top w:w="0" w:type="dxa"/>
            <w:left w:w="108" w:type="dxa"/>
            <w:bottom w:w="0" w:type="dxa"/>
            <w:right w:w="108" w:type="dxa"/>
          </w:tblCellMar>
        </w:tblPrEx>
        <w:trPr>
          <w:trHeight w:val="435" w:hRule="atLeast"/>
          <w:jc w:val="center"/>
        </w:trPr>
        <w:tc>
          <w:tcPr>
            <w:tcW w:w="5040" w:type="dxa"/>
            <w:tcBorders>
              <w:top w:val="nil"/>
              <w:left w:val="nil"/>
              <w:bottom w:val="nil"/>
              <w:right w:val="nil"/>
            </w:tcBorders>
            <w:noWrap w:val="0"/>
            <w:vAlign w:val="center"/>
          </w:tcPr>
          <w:p w14:paraId="52C3EC6A">
            <w:pPr>
              <w:spacing w:line="44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通讯地址：</w:t>
            </w:r>
            <w:permStart w:id="78" w:edGrp="everyone"/>
            <w:r>
              <w:rPr>
                <w:rFonts w:hint="eastAsia" w:ascii="宋体" w:hAnsi="宋体" w:eastAsia="宋体" w:cs="宋体"/>
                <w:b w:val="0"/>
                <w:bCs w:val="0"/>
                <w:sz w:val="21"/>
                <w:szCs w:val="21"/>
                <w:lang w:val="en-US" w:eastAsia="zh-CN"/>
              </w:rPr>
              <w:t xml:space="preserve">  </w:t>
            </w:r>
            <w:permEnd w:id="78"/>
          </w:p>
        </w:tc>
        <w:tc>
          <w:tcPr>
            <w:tcW w:w="5040" w:type="dxa"/>
            <w:tcBorders>
              <w:top w:val="nil"/>
              <w:left w:val="nil"/>
              <w:bottom w:val="nil"/>
              <w:right w:val="nil"/>
            </w:tcBorders>
            <w:noWrap w:val="0"/>
            <w:vAlign w:val="center"/>
          </w:tcPr>
          <w:p w14:paraId="5465FEC4">
            <w:pPr>
              <w:spacing w:line="440" w:lineRule="exact"/>
              <w:ind w:left="1050" w:hanging="1050" w:hangingChars="500"/>
              <w:rPr>
                <w:rFonts w:hint="eastAsia" w:ascii="宋体" w:hAnsi="宋体" w:eastAsia="宋体" w:cs="宋体"/>
                <w:b w:val="0"/>
                <w:bCs w:val="0"/>
                <w:sz w:val="21"/>
                <w:szCs w:val="21"/>
                <w:lang w:val="en-US"/>
              </w:rPr>
            </w:pPr>
            <w:r>
              <w:rPr>
                <w:rFonts w:hint="eastAsia" w:ascii="宋体" w:hAnsi="宋体" w:eastAsia="宋体" w:cs="宋体"/>
                <w:b w:val="0"/>
                <w:bCs w:val="0"/>
                <w:sz w:val="21"/>
                <w:szCs w:val="21"/>
              </w:rPr>
              <w:t>通讯地址：</w:t>
            </w:r>
            <w:r>
              <w:rPr>
                <w:rFonts w:hint="eastAsia" w:ascii="宋体" w:hAnsi="宋体" w:eastAsia="宋体" w:cs="宋体"/>
                <w:b w:val="0"/>
                <w:bCs w:val="0"/>
                <w:sz w:val="21"/>
                <w:szCs w:val="21"/>
                <w:lang w:val="en-US" w:eastAsia="zh-CN"/>
              </w:rPr>
              <w:t>中国.北京市海淀区马甸东路17号1517室</w:t>
            </w:r>
          </w:p>
        </w:tc>
      </w:tr>
    </w:tbl>
    <w:p w14:paraId="76528AFF">
      <w:pPr>
        <w:rPr>
          <w:rFonts w:hint="eastAsia" w:ascii="宋体" w:hAnsi="宋体" w:eastAsia="宋体" w:cs="宋体"/>
          <w:b w:val="0"/>
          <w:bCs w:val="0"/>
          <w:sz w:val="21"/>
          <w:szCs w:val="21"/>
        </w:rPr>
      </w:pPr>
    </w:p>
    <w:p w14:paraId="128D50BB">
      <w:pPr>
        <w:rPr>
          <w:rFonts w:hint="eastAsia" w:ascii="宋体" w:hAnsi="宋体" w:eastAsia="宋体" w:cs="宋体"/>
          <w:b w:val="0"/>
          <w:bCs w:val="0"/>
          <w:sz w:val="21"/>
          <w:szCs w:val="21"/>
        </w:rPr>
      </w:pPr>
    </w:p>
    <w:p w14:paraId="33762159">
      <w:pPr>
        <w:rPr>
          <w:rFonts w:hint="eastAsia" w:ascii="宋体" w:hAnsi="宋体" w:eastAsia="宋体" w:cs="宋体"/>
          <w:b w:val="0"/>
          <w:bCs w:val="0"/>
          <w:sz w:val="21"/>
          <w:szCs w:val="21"/>
        </w:rPr>
      </w:pPr>
    </w:p>
    <w:p w14:paraId="2BF09642">
      <w:pPr>
        <w:rPr>
          <w:rFonts w:hint="eastAsia" w:ascii="宋体" w:hAnsi="宋体" w:eastAsia="宋体" w:cs="宋体"/>
          <w:b w:val="0"/>
          <w:bCs w:val="0"/>
          <w:sz w:val="21"/>
          <w:szCs w:val="21"/>
        </w:rPr>
      </w:pPr>
    </w:p>
    <w:p w14:paraId="789F8668">
      <w:pPr>
        <w:rPr>
          <w:rFonts w:hint="eastAsia" w:ascii="宋体" w:hAnsi="宋体" w:eastAsia="宋体" w:cs="宋体"/>
          <w:b w:val="0"/>
          <w:bCs w:val="0"/>
          <w:sz w:val="21"/>
          <w:szCs w:val="21"/>
        </w:rPr>
      </w:pPr>
    </w:p>
    <w:p w14:paraId="055D6FF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bookmarkStart w:id="0" w:name="_GoBack"/>
      <w:bookmarkEnd w:id="0"/>
    </w:p>
    <w:sectPr>
      <w:headerReference r:id="rId3" w:type="default"/>
      <w:footerReference r:id="rId4" w:type="default"/>
      <w:pgSz w:w="11906" w:h="16838"/>
      <w:pgMar w:top="1134" w:right="567" w:bottom="1134"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3CF9CC-BCE9-4773-96AC-EF1F89F8910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41EDD5B0-D817-4544-8250-7A4338BC32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1E68D">
    <w:pPr>
      <w:pStyle w:val="8"/>
      <w:pBdr>
        <w:top w:val="single" w:color="auto" w:sz="4" w:space="1"/>
      </w:pBdr>
      <w:ind w:firstLine="90" w:firstLineChars="50"/>
      <w:rPr>
        <w:rFonts w:hint="eastAsia" w:ascii="宋体" w:hAnsi="宋体" w:eastAsia="宋体" w:cs="宋体"/>
        <w:b w:val="0"/>
        <w:bCs w:val="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D895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D89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14AF">
    <w:pPr>
      <w:pStyle w:val="9"/>
      <w:pBdr>
        <w:bottom w:val="single" w:color="auto" w:sz="4" w:space="1"/>
      </w:pBdr>
      <w:ind w:firstLine="2000" w:firstLineChars="1000"/>
      <w:jc w:val="right"/>
      <w:rPr>
        <w:rFonts w:hint="eastAsia" w:ascii="微软雅黑" w:hAnsi="微软雅黑" w:eastAsia="微软雅黑" w:cs="微软雅黑"/>
        <w:b w:val="0"/>
        <w:bCs w:val="0"/>
        <w:sz w:val="18"/>
        <w:szCs w:val="18"/>
        <w:lang w:val="en-US" w:eastAsia="zh-CN"/>
      </w:rPr>
    </w:pPr>
    <w:r>
      <w:rPr>
        <w:rFonts w:hint="default"/>
        <w:sz w:val="20"/>
        <w:szCs w:val="20"/>
        <w:lang w:val="en-US" w:eastAsia="zh-CN"/>
      </w:rPr>
      <w:drawing>
        <wp:anchor distT="0" distB="0" distL="114300" distR="114300" simplePos="0" relativeHeight="251659264" behindDoc="0" locked="0" layoutInCell="1" allowOverlap="1">
          <wp:simplePos x="0" y="0"/>
          <wp:positionH relativeFrom="page">
            <wp:posOffset>327660</wp:posOffset>
          </wp:positionH>
          <wp:positionV relativeFrom="page">
            <wp:posOffset>531495</wp:posOffset>
          </wp:positionV>
          <wp:extent cx="1991360" cy="245110"/>
          <wp:effectExtent l="0" t="0" r="8890" b="1905"/>
          <wp:wrapNone/>
          <wp:docPr id="2" name="图片 3" descr="C:/Users/Administrator/Desktop/1.北京中联标认证/00.企业宣传简介/页眉小图标.png页眉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1.北京中联标认证/00.企业宣传简介/页眉小图标.png页眉小图标"/>
                  <pic:cNvPicPr>
                    <a:picLocks noChangeAspect="1"/>
                  </pic:cNvPicPr>
                </pic:nvPicPr>
                <pic:blipFill>
                  <a:blip r:embed="rId1"/>
                  <a:srcRect t="15" b="15"/>
                  <a:stretch>
                    <a:fillRect/>
                  </a:stretch>
                </pic:blipFill>
                <pic:spPr>
                  <a:xfrm>
                    <a:off x="0" y="0"/>
                    <a:ext cx="1991360" cy="245110"/>
                  </a:xfrm>
                  <a:prstGeom prst="rect">
                    <a:avLst/>
                  </a:prstGeom>
                  <a:noFill/>
                  <a:ln>
                    <a:noFill/>
                  </a:ln>
                </pic:spPr>
              </pic:pic>
            </a:graphicData>
          </a:graphic>
        </wp:anchor>
      </w:drawing>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18"/>
        <w:szCs w:val="18"/>
        <w:lang w:val="en-US" w:eastAsia="zh-CN"/>
      </w:rPr>
      <w:t xml:space="preserve">                          文件编号：CUSC-MSF05-03-C.0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2B38C"/>
    <w:multiLevelType w:val="singleLevel"/>
    <w:tmpl w:val="82F2B38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1" w:cryptProviderType="rsaFull" w:cryptAlgorithmClass="hash" w:cryptAlgorithmType="typeAny" w:cryptAlgorithmSid="4" w:cryptSpinCount="0" w:hash="0jQAk9JCAgWpcG9Pa2nUG7HLNEs=" w:salt="fmx1QIrupFHbifbZ4xL01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jM5NzA0ZGYxODZiOWUwYzUzMzcwZWQ5ODcxZmIifQ=="/>
  </w:docVars>
  <w:rsids>
    <w:rsidRoot w:val="007A0C55"/>
    <w:rsid w:val="00004377"/>
    <w:rsid w:val="00012360"/>
    <w:rsid w:val="00013C5A"/>
    <w:rsid w:val="000172B4"/>
    <w:rsid w:val="00021555"/>
    <w:rsid w:val="00022792"/>
    <w:rsid w:val="000338CD"/>
    <w:rsid w:val="00034440"/>
    <w:rsid w:val="00035F74"/>
    <w:rsid w:val="0003631B"/>
    <w:rsid w:val="000364D4"/>
    <w:rsid w:val="00037A6B"/>
    <w:rsid w:val="00041683"/>
    <w:rsid w:val="0004373C"/>
    <w:rsid w:val="00044EF2"/>
    <w:rsid w:val="0004529C"/>
    <w:rsid w:val="00055B3D"/>
    <w:rsid w:val="00055CB2"/>
    <w:rsid w:val="00056130"/>
    <w:rsid w:val="00056D2A"/>
    <w:rsid w:val="000578AA"/>
    <w:rsid w:val="00062B02"/>
    <w:rsid w:val="000652EF"/>
    <w:rsid w:val="000677F9"/>
    <w:rsid w:val="000735B6"/>
    <w:rsid w:val="00075B5F"/>
    <w:rsid w:val="00086143"/>
    <w:rsid w:val="00087425"/>
    <w:rsid w:val="00090035"/>
    <w:rsid w:val="000937A1"/>
    <w:rsid w:val="00096BFF"/>
    <w:rsid w:val="00096D6A"/>
    <w:rsid w:val="000A40C3"/>
    <w:rsid w:val="000A60C6"/>
    <w:rsid w:val="000B33BB"/>
    <w:rsid w:val="000C4148"/>
    <w:rsid w:val="000C4272"/>
    <w:rsid w:val="000C6502"/>
    <w:rsid w:val="000D6129"/>
    <w:rsid w:val="000D6EDA"/>
    <w:rsid w:val="000E0401"/>
    <w:rsid w:val="000E2F74"/>
    <w:rsid w:val="000E7231"/>
    <w:rsid w:val="000E76C1"/>
    <w:rsid w:val="000F3077"/>
    <w:rsid w:val="000F5A43"/>
    <w:rsid w:val="000F6AEB"/>
    <w:rsid w:val="0010345B"/>
    <w:rsid w:val="0010764B"/>
    <w:rsid w:val="001112BB"/>
    <w:rsid w:val="00112DD7"/>
    <w:rsid w:val="0014138E"/>
    <w:rsid w:val="00144016"/>
    <w:rsid w:val="00144410"/>
    <w:rsid w:val="00162E08"/>
    <w:rsid w:val="00174D6C"/>
    <w:rsid w:val="00175A16"/>
    <w:rsid w:val="001774F6"/>
    <w:rsid w:val="001949EB"/>
    <w:rsid w:val="001A031B"/>
    <w:rsid w:val="001B02C9"/>
    <w:rsid w:val="001B3400"/>
    <w:rsid w:val="001B3969"/>
    <w:rsid w:val="001B58AD"/>
    <w:rsid w:val="001C7E80"/>
    <w:rsid w:val="001D2444"/>
    <w:rsid w:val="001D3E3C"/>
    <w:rsid w:val="001E0245"/>
    <w:rsid w:val="001E14C9"/>
    <w:rsid w:val="001E1DA9"/>
    <w:rsid w:val="001E2264"/>
    <w:rsid w:val="001E4222"/>
    <w:rsid w:val="001F26BC"/>
    <w:rsid w:val="001F585A"/>
    <w:rsid w:val="00201E3A"/>
    <w:rsid w:val="002047A4"/>
    <w:rsid w:val="0020480C"/>
    <w:rsid w:val="002049EA"/>
    <w:rsid w:val="0021000D"/>
    <w:rsid w:val="00213156"/>
    <w:rsid w:val="00214946"/>
    <w:rsid w:val="00215099"/>
    <w:rsid w:val="002269A1"/>
    <w:rsid w:val="00237B17"/>
    <w:rsid w:val="002400F1"/>
    <w:rsid w:val="00241429"/>
    <w:rsid w:val="00242503"/>
    <w:rsid w:val="00244EFB"/>
    <w:rsid w:val="00247089"/>
    <w:rsid w:val="00253805"/>
    <w:rsid w:val="00253E54"/>
    <w:rsid w:val="00256597"/>
    <w:rsid w:val="002577B0"/>
    <w:rsid w:val="00267BD9"/>
    <w:rsid w:val="00276643"/>
    <w:rsid w:val="002772F6"/>
    <w:rsid w:val="00277900"/>
    <w:rsid w:val="00283446"/>
    <w:rsid w:val="0028464A"/>
    <w:rsid w:val="00290522"/>
    <w:rsid w:val="00291258"/>
    <w:rsid w:val="00291AAB"/>
    <w:rsid w:val="00291CDB"/>
    <w:rsid w:val="002949BD"/>
    <w:rsid w:val="00295662"/>
    <w:rsid w:val="00295A11"/>
    <w:rsid w:val="00295F07"/>
    <w:rsid w:val="00297D36"/>
    <w:rsid w:val="002B415E"/>
    <w:rsid w:val="002B7D10"/>
    <w:rsid w:val="002C1206"/>
    <w:rsid w:val="002C5193"/>
    <w:rsid w:val="002C5972"/>
    <w:rsid w:val="002D033C"/>
    <w:rsid w:val="002D42AF"/>
    <w:rsid w:val="002E353C"/>
    <w:rsid w:val="002E3C73"/>
    <w:rsid w:val="002E6EF0"/>
    <w:rsid w:val="002E71D3"/>
    <w:rsid w:val="002F1D14"/>
    <w:rsid w:val="002F1EC9"/>
    <w:rsid w:val="00300831"/>
    <w:rsid w:val="00311728"/>
    <w:rsid w:val="0031380D"/>
    <w:rsid w:val="0032078E"/>
    <w:rsid w:val="003238B6"/>
    <w:rsid w:val="00343778"/>
    <w:rsid w:val="00343F15"/>
    <w:rsid w:val="003500EE"/>
    <w:rsid w:val="00350E8F"/>
    <w:rsid w:val="003629AF"/>
    <w:rsid w:val="00367530"/>
    <w:rsid w:val="003713E0"/>
    <w:rsid w:val="00381BCB"/>
    <w:rsid w:val="0038447F"/>
    <w:rsid w:val="00385B73"/>
    <w:rsid w:val="0039070C"/>
    <w:rsid w:val="00391ADA"/>
    <w:rsid w:val="00394563"/>
    <w:rsid w:val="003957AB"/>
    <w:rsid w:val="003A33AD"/>
    <w:rsid w:val="003A4DFD"/>
    <w:rsid w:val="003A6195"/>
    <w:rsid w:val="003A771B"/>
    <w:rsid w:val="003A7F79"/>
    <w:rsid w:val="003B5A9D"/>
    <w:rsid w:val="003B715E"/>
    <w:rsid w:val="003B76F2"/>
    <w:rsid w:val="003C14AC"/>
    <w:rsid w:val="003C2D38"/>
    <w:rsid w:val="003C3813"/>
    <w:rsid w:val="003C5F85"/>
    <w:rsid w:val="003C795B"/>
    <w:rsid w:val="003D09CD"/>
    <w:rsid w:val="003D5ACC"/>
    <w:rsid w:val="003E02B6"/>
    <w:rsid w:val="003E155E"/>
    <w:rsid w:val="003E1BD7"/>
    <w:rsid w:val="003E4A4A"/>
    <w:rsid w:val="003F23B2"/>
    <w:rsid w:val="003F5991"/>
    <w:rsid w:val="003F685F"/>
    <w:rsid w:val="004007F9"/>
    <w:rsid w:val="00415DD5"/>
    <w:rsid w:val="00426FEE"/>
    <w:rsid w:val="00427960"/>
    <w:rsid w:val="0043129F"/>
    <w:rsid w:val="00431A5D"/>
    <w:rsid w:val="00434499"/>
    <w:rsid w:val="0044019E"/>
    <w:rsid w:val="00447937"/>
    <w:rsid w:val="00447F86"/>
    <w:rsid w:val="004546D4"/>
    <w:rsid w:val="00456747"/>
    <w:rsid w:val="00461680"/>
    <w:rsid w:val="00470A03"/>
    <w:rsid w:val="00475F71"/>
    <w:rsid w:val="004831E8"/>
    <w:rsid w:val="00484D56"/>
    <w:rsid w:val="00486D53"/>
    <w:rsid w:val="00492104"/>
    <w:rsid w:val="00492123"/>
    <w:rsid w:val="00495236"/>
    <w:rsid w:val="0049623F"/>
    <w:rsid w:val="0049660D"/>
    <w:rsid w:val="004973D7"/>
    <w:rsid w:val="004A2990"/>
    <w:rsid w:val="004A61A9"/>
    <w:rsid w:val="004A6A69"/>
    <w:rsid w:val="004B5A1D"/>
    <w:rsid w:val="004B5B59"/>
    <w:rsid w:val="004B5FE1"/>
    <w:rsid w:val="004C0920"/>
    <w:rsid w:val="004D77A2"/>
    <w:rsid w:val="004E0BDB"/>
    <w:rsid w:val="004F29EE"/>
    <w:rsid w:val="005043FE"/>
    <w:rsid w:val="0050445C"/>
    <w:rsid w:val="005129B8"/>
    <w:rsid w:val="00513920"/>
    <w:rsid w:val="00514624"/>
    <w:rsid w:val="00521953"/>
    <w:rsid w:val="00524E66"/>
    <w:rsid w:val="005303F7"/>
    <w:rsid w:val="005358CB"/>
    <w:rsid w:val="0053792F"/>
    <w:rsid w:val="00537B57"/>
    <w:rsid w:val="0054142D"/>
    <w:rsid w:val="00542652"/>
    <w:rsid w:val="0054737B"/>
    <w:rsid w:val="005475F0"/>
    <w:rsid w:val="005549FE"/>
    <w:rsid w:val="005606DA"/>
    <w:rsid w:val="005647A2"/>
    <w:rsid w:val="00566076"/>
    <w:rsid w:val="00571002"/>
    <w:rsid w:val="00572FBE"/>
    <w:rsid w:val="0057564D"/>
    <w:rsid w:val="0057620F"/>
    <w:rsid w:val="005805E8"/>
    <w:rsid w:val="0059026D"/>
    <w:rsid w:val="005958F5"/>
    <w:rsid w:val="005A012B"/>
    <w:rsid w:val="005A6BB3"/>
    <w:rsid w:val="005B3102"/>
    <w:rsid w:val="005B3228"/>
    <w:rsid w:val="005B67D3"/>
    <w:rsid w:val="005C6687"/>
    <w:rsid w:val="005C7ADE"/>
    <w:rsid w:val="005D02A8"/>
    <w:rsid w:val="005D30AC"/>
    <w:rsid w:val="005D7ECB"/>
    <w:rsid w:val="005E2359"/>
    <w:rsid w:val="005E511B"/>
    <w:rsid w:val="00600D78"/>
    <w:rsid w:val="00605749"/>
    <w:rsid w:val="006105EE"/>
    <w:rsid w:val="00615D59"/>
    <w:rsid w:val="00617C49"/>
    <w:rsid w:val="006238BA"/>
    <w:rsid w:val="00635CAD"/>
    <w:rsid w:val="00636F02"/>
    <w:rsid w:val="00644413"/>
    <w:rsid w:val="00646C98"/>
    <w:rsid w:val="0065082A"/>
    <w:rsid w:val="00652D9F"/>
    <w:rsid w:val="00654898"/>
    <w:rsid w:val="006660CE"/>
    <w:rsid w:val="006674B2"/>
    <w:rsid w:val="0067712A"/>
    <w:rsid w:val="00684497"/>
    <w:rsid w:val="00684CC6"/>
    <w:rsid w:val="006911F9"/>
    <w:rsid w:val="00693EAD"/>
    <w:rsid w:val="006946DC"/>
    <w:rsid w:val="006C18F5"/>
    <w:rsid w:val="006C4940"/>
    <w:rsid w:val="006C4BD4"/>
    <w:rsid w:val="006D6EFB"/>
    <w:rsid w:val="006E1687"/>
    <w:rsid w:val="006E2360"/>
    <w:rsid w:val="006E52A7"/>
    <w:rsid w:val="006E7088"/>
    <w:rsid w:val="006F0C9D"/>
    <w:rsid w:val="006F3AEE"/>
    <w:rsid w:val="006F670D"/>
    <w:rsid w:val="007002E7"/>
    <w:rsid w:val="00701496"/>
    <w:rsid w:val="0071260B"/>
    <w:rsid w:val="00714298"/>
    <w:rsid w:val="007143D1"/>
    <w:rsid w:val="00717A25"/>
    <w:rsid w:val="00720AE3"/>
    <w:rsid w:val="00726F98"/>
    <w:rsid w:val="007277EC"/>
    <w:rsid w:val="0073029A"/>
    <w:rsid w:val="00732ACC"/>
    <w:rsid w:val="00735829"/>
    <w:rsid w:val="00735C49"/>
    <w:rsid w:val="00740524"/>
    <w:rsid w:val="00744DAB"/>
    <w:rsid w:val="00744FC7"/>
    <w:rsid w:val="0075250C"/>
    <w:rsid w:val="00760091"/>
    <w:rsid w:val="00761E1D"/>
    <w:rsid w:val="00764A9A"/>
    <w:rsid w:val="00765296"/>
    <w:rsid w:val="00772AA2"/>
    <w:rsid w:val="007760CE"/>
    <w:rsid w:val="007761C3"/>
    <w:rsid w:val="007825EF"/>
    <w:rsid w:val="00783F9A"/>
    <w:rsid w:val="00785835"/>
    <w:rsid w:val="00786C46"/>
    <w:rsid w:val="007A0C55"/>
    <w:rsid w:val="007A65B1"/>
    <w:rsid w:val="007B4290"/>
    <w:rsid w:val="007B7169"/>
    <w:rsid w:val="007B7760"/>
    <w:rsid w:val="007C7D89"/>
    <w:rsid w:val="007D7796"/>
    <w:rsid w:val="007E0F0C"/>
    <w:rsid w:val="007E3DF6"/>
    <w:rsid w:val="007E4A2D"/>
    <w:rsid w:val="007E4E97"/>
    <w:rsid w:val="007F07DC"/>
    <w:rsid w:val="00805A1C"/>
    <w:rsid w:val="008071DD"/>
    <w:rsid w:val="00826940"/>
    <w:rsid w:val="00840598"/>
    <w:rsid w:val="008414D8"/>
    <w:rsid w:val="00844123"/>
    <w:rsid w:val="00844AA1"/>
    <w:rsid w:val="00845448"/>
    <w:rsid w:val="00846CED"/>
    <w:rsid w:val="00856A35"/>
    <w:rsid w:val="00860F2D"/>
    <w:rsid w:val="0086119D"/>
    <w:rsid w:val="008651C7"/>
    <w:rsid w:val="00875E72"/>
    <w:rsid w:val="008821FB"/>
    <w:rsid w:val="008856FE"/>
    <w:rsid w:val="00887B2E"/>
    <w:rsid w:val="00892E49"/>
    <w:rsid w:val="00892EF6"/>
    <w:rsid w:val="008A43E3"/>
    <w:rsid w:val="008B3457"/>
    <w:rsid w:val="008C2878"/>
    <w:rsid w:val="008D1FE1"/>
    <w:rsid w:val="008D2F0D"/>
    <w:rsid w:val="008D63EC"/>
    <w:rsid w:val="008E2C3E"/>
    <w:rsid w:val="008E549D"/>
    <w:rsid w:val="008E6CC8"/>
    <w:rsid w:val="008F10FE"/>
    <w:rsid w:val="008F4303"/>
    <w:rsid w:val="008F5282"/>
    <w:rsid w:val="008F5D01"/>
    <w:rsid w:val="008F79AA"/>
    <w:rsid w:val="00902D5B"/>
    <w:rsid w:val="0091043F"/>
    <w:rsid w:val="00914E54"/>
    <w:rsid w:val="00915445"/>
    <w:rsid w:val="009211EC"/>
    <w:rsid w:val="00933CB8"/>
    <w:rsid w:val="00947B1C"/>
    <w:rsid w:val="00947D67"/>
    <w:rsid w:val="0095363E"/>
    <w:rsid w:val="00957C68"/>
    <w:rsid w:val="0096320A"/>
    <w:rsid w:val="00966384"/>
    <w:rsid w:val="009670AF"/>
    <w:rsid w:val="00970056"/>
    <w:rsid w:val="009744CB"/>
    <w:rsid w:val="009817C7"/>
    <w:rsid w:val="00982F62"/>
    <w:rsid w:val="009903B1"/>
    <w:rsid w:val="009B1874"/>
    <w:rsid w:val="009B3BBB"/>
    <w:rsid w:val="009B772C"/>
    <w:rsid w:val="009C6064"/>
    <w:rsid w:val="009D0431"/>
    <w:rsid w:val="009D1727"/>
    <w:rsid w:val="009D4C99"/>
    <w:rsid w:val="009E55A6"/>
    <w:rsid w:val="009F1A9D"/>
    <w:rsid w:val="009F2393"/>
    <w:rsid w:val="009F4838"/>
    <w:rsid w:val="00A00B68"/>
    <w:rsid w:val="00A018C4"/>
    <w:rsid w:val="00A02FB9"/>
    <w:rsid w:val="00A176C8"/>
    <w:rsid w:val="00A35AAE"/>
    <w:rsid w:val="00A37E60"/>
    <w:rsid w:val="00A404C2"/>
    <w:rsid w:val="00A50232"/>
    <w:rsid w:val="00A509DB"/>
    <w:rsid w:val="00A519B8"/>
    <w:rsid w:val="00A51D5C"/>
    <w:rsid w:val="00A5449B"/>
    <w:rsid w:val="00A55C91"/>
    <w:rsid w:val="00A601F7"/>
    <w:rsid w:val="00A62B49"/>
    <w:rsid w:val="00A644A7"/>
    <w:rsid w:val="00A6712F"/>
    <w:rsid w:val="00A675D1"/>
    <w:rsid w:val="00A7586A"/>
    <w:rsid w:val="00A81D6B"/>
    <w:rsid w:val="00A8468E"/>
    <w:rsid w:val="00A86617"/>
    <w:rsid w:val="00A86AA3"/>
    <w:rsid w:val="00A9019F"/>
    <w:rsid w:val="00A9479A"/>
    <w:rsid w:val="00A9610A"/>
    <w:rsid w:val="00A964FF"/>
    <w:rsid w:val="00A96541"/>
    <w:rsid w:val="00A97168"/>
    <w:rsid w:val="00AA0700"/>
    <w:rsid w:val="00AA2AF3"/>
    <w:rsid w:val="00AA500C"/>
    <w:rsid w:val="00AA50A5"/>
    <w:rsid w:val="00AA5DF7"/>
    <w:rsid w:val="00AB4BD0"/>
    <w:rsid w:val="00AB7000"/>
    <w:rsid w:val="00AC1F7D"/>
    <w:rsid w:val="00AC368F"/>
    <w:rsid w:val="00AC71B7"/>
    <w:rsid w:val="00AD2390"/>
    <w:rsid w:val="00AD305D"/>
    <w:rsid w:val="00AE16C4"/>
    <w:rsid w:val="00AE2309"/>
    <w:rsid w:val="00AE4CCF"/>
    <w:rsid w:val="00AE7187"/>
    <w:rsid w:val="00AF133E"/>
    <w:rsid w:val="00AF430C"/>
    <w:rsid w:val="00B03A8F"/>
    <w:rsid w:val="00B05A97"/>
    <w:rsid w:val="00B107DC"/>
    <w:rsid w:val="00B11EF9"/>
    <w:rsid w:val="00B11F40"/>
    <w:rsid w:val="00B14EC5"/>
    <w:rsid w:val="00B21B29"/>
    <w:rsid w:val="00B27E65"/>
    <w:rsid w:val="00B30050"/>
    <w:rsid w:val="00B34C10"/>
    <w:rsid w:val="00B3602E"/>
    <w:rsid w:val="00B36304"/>
    <w:rsid w:val="00B52061"/>
    <w:rsid w:val="00B565BA"/>
    <w:rsid w:val="00B57819"/>
    <w:rsid w:val="00B61A21"/>
    <w:rsid w:val="00B63E89"/>
    <w:rsid w:val="00B6610F"/>
    <w:rsid w:val="00B66300"/>
    <w:rsid w:val="00B66DD0"/>
    <w:rsid w:val="00B7586D"/>
    <w:rsid w:val="00B8139A"/>
    <w:rsid w:val="00B81CEF"/>
    <w:rsid w:val="00B824ED"/>
    <w:rsid w:val="00B851B5"/>
    <w:rsid w:val="00B90921"/>
    <w:rsid w:val="00B95623"/>
    <w:rsid w:val="00BA4E4C"/>
    <w:rsid w:val="00BA6287"/>
    <w:rsid w:val="00BB05BB"/>
    <w:rsid w:val="00BB53DA"/>
    <w:rsid w:val="00BB5CB0"/>
    <w:rsid w:val="00BC1D87"/>
    <w:rsid w:val="00BC6EB8"/>
    <w:rsid w:val="00BD0C3F"/>
    <w:rsid w:val="00BE2E63"/>
    <w:rsid w:val="00BE3800"/>
    <w:rsid w:val="00BE487E"/>
    <w:rsid w:val="00BF1050"/>
    <w:rsid w:val="00BF6196"/>
    <w:rsid w:val="00BF7CC2"/>
    <w:rsid w:val="00C12639"/>
    <w:rsid w:val="00C15792"/>
    <w:rsid w:val="00C1682D"/>
    <w:rsid w:val="00C1783F"/>
    <w:rsid w:val="00C2074D"/>
    <w:rsid w:val="00C22CF5"/>
    <w:rsid w:val="00C2335B"/>
    <w:rsid w:val="00C237A1"/>
    <w:rsid w:val="00C248F3"/>
    <w:rsid w:val="00C26352"/>
    <w:rsid w:val="00C30239"/>
    <w:rsid w:val="00C43955"/>
    <w:rsid w:val="00C442BE"/>
    <w:rsid w:val="00C52810"/>
    <w:rsid w:val="00C54B22"/>
    <w:rsid w:val="00C614D3"/>
    <w:rsid w:val="00C61FBF"/>
    <w:rsid w:val="00C62AA1"/>
    <w:rsid w:val="00C630CE"/>
    <w:rsid w:val="00C71FB9"/>
    <w:rsid w:val="00C74408"/>
    <w:rsid w:val="00C80569"/>
    <w:rsid w:val="00C94295"/>
    <w:rsid w:val="00C945CB"/>
    <w:rsid w:val="00C961A2"/>
    <w:rsid w:val="00CA0BBE"/>
    <w:rsid w:val="00CA33F9"/>
    <w:rsid w:val="00CA4258"/>
    <w:rsid w:val="00CA7308"/>
    <w:rsid w:val="00CB0C76"/>
    <w:rsid w:val="00CB348A"/>
    <w:rsid w:val="00CB41F3"/>
    <w:rsid w:val="00CB4AFE"/>
    <w:rsid w:val="00CB5AA7"/>
    <w:rsid w:val="00CB67EC"/>
    <w:rsid w:val="00CC1148"/>
    <w:rsid w:val="00CD5E54"/>
    <w:rsid w:val="00CD60CE"/>
    <w:rsid w:val="00CD712E"/>
    <w:rsid w:val="00CD7DE6"/>
    <w:rsid w:val="00CE04E3"/>
    <w:rsid w:val="00CF5B1E"/>
    <w:rsid w:val="00CF5EB1"/>
    <w:rsid w:val="00D07CF6"/>
    <w:rsid w:val="00D1457D"/>
    <w:rsid w:val="00D17F6C"/>
    <w:rsid w:val="00D206C2"/>
    <w:rsid w:val="00D23F4C"/>
    <w:rsid w:val="00D26C68"/>
    <w:rsid w:val="00D27FF9"/>
    <w:rsid w:val="00D30A93"/>
    <w:rsid w:val="00D34DFA"/>
    <w:rsid w:val="00D41C60"/>
    <w:rsid w:val="00D475F1"/>
    <w:rsid w:val="00D5032C"/>
    <w:rsid w:val="00D526D5"/>
    <w:rsid w:val="00D527ED"/>
    <w:rsid w:val="00D529AA"/>
    <w:rsid w:val="00D54E17"/>
    <w:rsid w:val="00D610C9"/>
    <w:rsid w:val="00D630B0"/>
    <w:rsid w:val="00D636E4"/>
    <w:rsid w:val="00D67FB3"/>
    <w:rsid w:val="00D75F04"/>
    <w:rsid w:val="00D76FCC"/>
    <w:rsid w:val="00D80746"/>
    <w:rsid w:val="00D857A4"/>
    <w:rsid w:val="00D9278A"/>
    <w:rsid w:val="00DA5BF8"/>
    <w:rsid w:val="00DC0093"/>
    <w:rsid w:val="00DC44E6"/>
    <w:rsid w:val="00DE4EA0"/>
    <w:rsid w:val="00DE52E2"/>
    <w:rsid w:val="00DE7194"/>
    <w:rsid w:val="00DF0A5C"/>
    <w:rsid w:val="00DF3DAD"/>
    <w:rsid w:val="00DF3E57"/>
    <w:rsid w:val="00DF481F"/>
    <w:rsid w:val="00DF760B"/>
    <w:rsid w:val="00DF7DE0"/>
    <w:rsid w:val="00E02DD7"/>
    <w:rsid w:val="00E03546"/>
    <w:rsid w:val="00E04737"/>
    <w:rsid w:val="00E05B5D"/>
    <w:rsid w:val="00E072CE"/>
    <w:rsid w:val="00E07D18"/>
    <w:rsid w:val="00E11F76"/>
    <w:rsid w:val="00E14474"/>
    <w:rsid w:val="00E1562B"/>
    <w:rsid w:val="00E15A60"/>
    <w:rsid w:val="00E16FE2"/>
    <w:rsid w:val="00E20C96"/>
    <w:rsid w:val="00E244E0"/>
    <w:rsid w:val="00E25D62"/>
    <w:rsid w:val="00E26AED"/>
    <w:rsid w:val="00E31386"/>
    <w:rsid w:val="00E32CE3"/>
    <w:rsid w:val="00E34340"/>
    <w:rsid w:val="00E355D6"/>
    <w:rsid w:val="00E54778"/>
    <w:rsid w:val="00E637F6"/>
    <w:rsid w:val="00E64D3C"/>
    <w:rsid w:val="00E72577"/>
    <w:rsid w:val="00E75788"/>
    <w:rsid w:val="00E858F9"/>
    <w:rsid w:val="00E96A9B"/>
    <w:rsid w:val="00E979A4"/>
    <w:rsid w:val="00EA1041"/>
    <w:rsid w:val="00EA3F38"/>
    <w:rsid w:val="00EB3380"/>
    <w:rsid w:val="00EB5184"/>
    <w:rsid w:val="00EC044B"/>
    <w:rsid w:val="00EC1CFA"/>
    <w:rsid w:val="00EC6E34"/>
    <w:rsid w:val="00EC6FBD"/>
    <w:rsid w:val="00EC78A1"/>
    <w:rsid w:val="00ED1A30"/>
    <w:rsid w:val="00ED2A31"/>
    <w:rsid w:val="00ED3166"/>
    <w:rsid w:val="00ED3868"/>
    <w:rsid w:val="00ED4C29"/>
    <w:rsid w:val="00EE0B4E"/>
    <w:rsid w:val="00EE0CD6"/>
    <w:rsid w:val="00EE27E7"/>
    <w:rsid w:val="00EE476F"/>
    <w:rsid w:val="00EE4F15"/>
    <w:rsid w:val="00EF1970"/>
    <w:rsid w:val="00EF2CA5"/>
    <w:rsid w:val="00EF5764"/>
    <w:rsid w:val="00F052BE"/>
    <w:rsid w:val="00F0566F"/>
    <w:rsid w:val="00F10381"/>
    <w:rsid w:val="00F10B4F"/>
    <w:rsid w:val="00F10F7C"/>
    <w:rsid w:val="00F15A53"/>
    <w:rsid w:val="00F20700"/>
    <w:rsid w:val="00F2093D"/>
    <w:rsid w:val="00F20B14"/>
    <w:rsid w:val="00F21830"/>
    <w:rsid w:val="00F30C75"/>
    <w:rsid w:val="00F36129"/>
    <w:rsid w:val="00F40609"/>
    <w:rsid w:val="00F4365C"/>
    <w:rsid w:val="00F451A1"/>
    <w:rsid w:val="00F57233"/>
    <w:rsid w:val="00F5748C"/>
    <w:rsid w:val="00F658AF"/>
    <w:rsid w:val="00F6623F"/>
    <w:rsid w:val="00F72872"/>
    <w:rsid w:val="00F821E2"/>
    <w:rsid w:val="00F82F45"/>
    <w:rsid w:val="00F861C7"/>
    <w:rsid w:val="00F8698C"/>
    <w:rsid w:val="00F93DC3"/>
    <w:rsid w:val="00F9642F"/>
    <w:rsid w:val="00F96E35"/>
    <w:rsid w:val="00FA10A2"/>
    <w:rsid w:val="00FA16F8"/>
    <w:rsid w:val="00FA31B7"/>
    <w:rsid w:val="00FA3F52"/>
    <w:rsid w:val="00FA6A11"/>
    <w:rsid w:val="00FB2AC7"/>
    <w:rsid w:val="00FB7DDC"/>
    <w:rsid w:val="00FC0880"/>
    <w:rsid w:val="00FC2409"/>
    <w:rsid w:val="00FC4BC2"/>
    <w:rsid w:val="00FC617E"/>
    <w:rsid w:val="00FD49E2"/>
    <w:rsid w:val="00FE6B7D"/>
    <w:rsid w:val="00FF5285"/>
    <w:rsid w:val="012670EA"/>
    <w:rsid w:val="013C08E0"/>
    <w:rsid w:val="016C2D4F"/>
    <w:rsid w:val="01E630A1"/>
    <w:rsid w:val="01F770B1"/>
    <w:rsid w:val="0216715F"/>
    <w:rsid w:val="026928AF"/>
    <w:rsid w:val="02833A50"/>
    <w:rsid w:val="029167E5"/>
    <w:rsid w:val="02A91D81"/>
    <w:rsid w:val="02BF3353"/>
    <w:rsid w:val="02BF76AB"/>
    <w:rsid w:val="02F079B0"/>
    <w:rsid w:val="03092820"/>
    <w:rsid w:val="031B2C7F"/>
    <w:rsid w:val="035148F2"/>
    <w:rsid w:val="03A172B2"/>
    <w:rsid w:val="03BC13DE"/>
    <w:rsid w:val="04C6401D"/>
    <w:rsid w:val="050B6D23"/>
    <w:rsid w:val="051E0804"/>
    <w:rsid w:val="052A5116"/>
    <w:rsid w:val="054053BA"/>
    <w:rsid w:val="055A55B4"/>
    <w:rsid w:val="05AF5900"/>
    <w:rsid w:val="05CD1A66"/>
    <w:rsid w:val="05DD08FD"/>
    <w:rsid w:val="05E51322"/>
    <w:rsid w:val="06530982"/>
    <w:rsid w:val="06581AF4"/>
    <w:rsid w:val="06744454"/>
    <w:rsid w:val="06A64F55"/>
    <w:rsid w:val="06CE1DB6"/>
    <w:rsid w:val="0701218C"/>
    <w:rsid w:val="071C0D73"/>
    <w:rsid w:val="079C0106"/>
    <w:rsid w:val="07ED2710"/>
    <w:rsid w:val="07EF0236"/>
    <w:rsid w:val="086E3851"/>
    <w:rsid w:val="08DF4269"/>
    <w:rsid w:val="08FF6B9F"/>
    <w:rsid w:val="097E7AC3"/>
    <w:rsid w:val="0A0106F5"/>
    <w:rsid w:val="0A726EFC"/>
    <w:rsid w:val="0A825391"/>
    <w:rsid w:val="0AF049F1"/>
    <w:rsid w:val="0B0740CC"/>
    <w:rsid w:val="0B2823DD"/>
    <w:rsid w:val="0BE56293"/>
    <w:rsid w:val="0C230DF6"/>
    <w:rsid w:val="0C28640C"/>
    <w:rsid w:val="0C6C62F9"/>
    <w:rsid w:val="0CAA69BB"/>
    <w:rsid w:val="0D6C335D"/>
    <w:rsid w:val="0D7B7C81"/>
    <w:rsid w:val="0DB71FFE"/>
    <w:rsid w:val="0E016238"/>
    <w:rsid w:val="0E1B19B0"/>
    <w:rsid w:val="0EF81534"/>
    <w:rsid w:val="0F001FF3"/>
    <w:rsid w:val="0F5D63CD"/>
    <w:rsid w:val="10055F95"/>
    <w:rsid w:val="1010343F"/>
    <w:rsid w:val="101D790A"/>
    <w:rsid w:val="104F7772"/>
    <w:rsid w:val="105E064F"/>
    <w:rsid w:val="105E23FD"/>
    <w:rsid w:val="107B2FAF"/>
    <w:rsid w:val="10A818CA"/>
    <w:rsid w:val="10AA73F0"/>
    <w:rsid w:val="10D16362"/>
    <w:rsid w:val="10DB57FB"/>
    <w:rsid w:val="10EA0134"/>
    <w:rsid w:val="10ED3781"/>
    <w:rsid w:val="116972AB"/>
    <w:rsid w:val="119D1273"/>
    <w:rsid w:val="119F4A7B"/>
    <w:rsid w:val="12316B3B"/>
    <w:rsid w:val="124318AA"/>
    <w:rsid w:val="124E024F"/>
    <w:rsid w:val="12A61D2F"/>
    <w:rsid w:val="137D2B9A"/>
    <w:rsid w:val="139D362F"/>
    <w:rsid w:val="13C72972"/>
    <w:rsid w:val="13FC6801"/>
    <w:rsid w:val="13FD1F2D"/>
    <w:rsid w:val="14213E6D"/>
    <w:rsid w:val="14CD18FF"/>
    <w:rsid w:val="14DC7D94"/>
    <w:rsid w:val="14E05AD6"/>
    <w:rsid w:val="14FB46BE"/>
    <w:rsid w:val="15104588"/>
    <w:rsid w:val="152D239E"/>
    <w:rsid w:val="159B7C4F"/>
    <w:rsid w:val="15A5287C"/>
    <w:rsid w:val="15B605E5"/>
    <w:rsid w:val="15B825AF"/>
    <w:rsid w:val="15DD5B72"/>
    <w:rsid w:val="15F77252"/>
    <w:rsid w:val="1615355E"/>
    <w:rsid w:val="161B3969"/>
    <w:rsid w:val="168B3820"/>
    <w:rsid w:val="16C46D32"/>
    <w:rsid w:val="16E6314C"/>
    <w:rsid w:val="16F413C5"/>
    <w:rsid w:val="17283764"/>
    <w:rsid w:val="17410382"/>
    <w:rsid w:val="17485BB5"/>
    <w:rsid w:val="177037D6"/>
    <w:rsid w:val="17AD5A18"/>
    <w:rsid w:val="17FC295F"/>
    <w:rsid w:val="18E65685"/>
    <w:rsid w:val="19353F17"/>
    <w:rsid w:val="193C34F7"/>
    <w:rsid w:val="195645B9"/>
    <w:rsid w:val="196D1903"/>
    <w:rsid w:val="19931C65"/>
    <w:rsid w:val="199C5D44"/>
    <w:rsid w:val="19C77D85"/>
    <w:rsid w:val="19FF4DCC"/>
    <w:rsid w:val="1B304996"/>
    <w:rsid w:val="1B3426D8"/>
    <w:rsid w:val="1B650AE3"/>
    <w:rsid w:val="1C1C4F1A"/>
    <w:rsid w:val="1C850D11"/>
    <w:rsid w:val="1D333E50"/>
    <w:rsid w:val="1D903E12"/>
    <w:rsid w:val="1DC75A85"/>
    <w:rsid w:val="1E067C30"/>
    <w:rsid w:val="1E1E31CB"/>
    <w:rsid w:val="1E2A6014"/>
    <w:rsid w:val="1E6D32EF"/>
    <w:rsid w:val="1E6E0B32"/>
    <w:rsid w:val="1E935967"/>
    <w:rsid w:val="1F42113B"/>
    <w:rsid w:val="1F461146"/>
    <w:rsid w:val="1F843502"/>
    <w:rsid w:val="1F917661"/>
    <w:rsid w:val="20390790"/>
    <w:rsid w:val="204A474C"/>
    <w:rsid w:val="20C04A0E"/>
    <w:rsid w:val="20D9162C"/>
    <w:rsid w:val="20FB5A46"/>
    <w:rsid w:val="212925B3"/>
    <w:rsid w:val="213B29A3"/>
    <w:rsid w:val="21627873"/>
    <w:rsid w:val="217D58EA"/>
    <w:rsid w:val="218D48F0"/>
    <w:rsid w:val="21C347B6"/>
    <w:rsid w:val="21F42BC1"/>
    <w:rsid w:val="22066450"/>
    <w:rsid w:val="226E2973"/>
    <w:rsid w:val="229B4DEB"/>
    <w:rsid w:val="22AA307B"/>
    <w:rsid w:val="22AF0896"/>
    <w:rsid w:val="22E9024C"/>
    <w:rsid w:val="23020058"/>
    <w:rsid w:val="234E6301"/>
    <w:rsid w:val="23700025"/>
    <w:rsid w:val="237C0C98"/>
    <w:rsid w:val="23843AD1"/>
    <w:rsid w:val="24042E63"/>
    <w:rsid w:val="240D1D18"/>
    <w:rsid w:val="240E37B9"/>
    <w:rsid w:val="245E2574"/>
    <w:rsid w:val="24A02B8C"/>
    <w:rsid w:val="24C40EF2"/>
    <w:rsid w:val="24F44C86"/>
    <w:rsid w:val="25021151"/>
    <w:rsid w:val="252F7286"/>
    <w:rsid w:val="25493224"/>
    <w:rsid w:val="259721E1"/>
    <w:rsid w:val="25C03D4D"/>
    <w:rsid w:val="25CB59E7"/>
    <w:rsid w:val="26062EC3"/>
    <w:rsid w:val="26094761"/>
    <w:rsid w:val="262C23E2"/>
    <w:rsid w:val="265856F3"/>
    <w:rsid w:val="268813BB"/>
    <w:rsid w:val="26926505"/>
    <w:rsid w:val="269404CF"/>
    <w:rsid w:val="26AA1AA0"/>
    <w:rsid w:val="26B24DF9"/>
    <w:rsid w:val="273B4DEE"/>
    <w:rsid w:val="277B343D"/>
    <w:rsid w:val="27C13545"/>
    <w:rsid w:val="27D25752"/>
    <w:rsid w:val="280E42B1"/>
    <w:rsid w:val="28153BB7"/>
    <w:rsid w:val="28221B0A"/>
    <w:rsid w:val="282835C4"/>
    <w:rsid w:val="28285372"/>
    <w:rsid w:val="28335AC5"/>
    <w:rsid w:val="28754330"/>
    <w:rsid w:val="28795BCE"/>
    <w:rsid w:val="287A36F4"/>
    <w:rsid w:val="29015BC3"/>
    <w:rsid w:val="29467649"/>
    <w:rsid w:val="295B3526"/>
    <w:rsid w:val="2967011C"/>
    <w:rsid w:val="29946A38"/>
    <w:rsid w:val="29A547A1"/>
    <w:rsid w:val="2A1A518F"/>
    <w:rsid w:val="2A4602A4"/>
    <w:rsid w:val="2A7D74CC"/>
    <w:rsid w:val="2ABF1892"/>
    <w:rsid w:val="2BB92785"/>
    <w:rsid w:val="2BC2788C"/>
    <w:rsid w:val="2C0C6228"/>
    <w:rsid w:val="2C1A76C8"/>
    <w:rsid w:val="2C37079C"/>
    <w:rsid w:val="2C372028"/>
    <w:rsid w:val="2CA945A8"/>
    <w:rsid w:val="2CCC5FED"/>
    <w:rsid w:val="2CD45AC9"/>
    <w:rsid w:val="2CDF6929"/>
    <w:rsid w:val="2E066453"/>
    <w:rsid w:val="2E4202BB"/>
    <w:rsid w:val="2E644C2A"/>
    <w:rsid w:val="2E67296D"/>
    <w:rsid w:val="2E6E3CFB"/>
    <w:rsid w:val="2ECC46EF"/>
    <w:rsid w:val="2F0B779C"/>
    <w:rsid w:val="2F1E1BFF"/>
    <w:rsid w:val="2F6D7B0F"/>
    <w:rsid w:val="2F6F3887"/>
    <w:rsid w:val="301E705B"/>
    <w:rsid w:val="30751371"/>
    <w:rsid w:val="30AE6631"/>
    <w:rsid w:val="30BD6874"/>
    <w:rsid w:val="312E32CE"/>
    <w:rsid w:val="31342FDA"/>
    <w:rsid w:val="316D45DB"/>
    <w:rsid w:val="31781E3D"/>
    <w:rsid w:val="322546D1"/>
    <w:rsid w:val="32456B21"/>
    <w:rsid w:val="33242BDA"/>
    <w:rsid w:val="333C43C8"/>
    <w:rsid w:val="336B6A5B"/>
    <w:rsid w:val="33EC293A"/>
    <w:rsid w:val="34134DF6"/>
    <w:rsid w:val="34BA37F6"/>
    <w:rsid w:val="34DA3E98"/>
    <w:rsid w:val="35101668"/>
    <w:rsid w:val="35215623"/>
    <w:rsid w:val="353A66E5"/>
    <w:rsid w:val="354457B6"/>
    <w:rsid w:val="359758E5"/>
    <w:rsid w:val="3627310D"/>
    <w:rsid w:val="365E28A7"/>
    <w:rsid w:val="36BD5820"/>
    <w:rsid w:val="370442BC"/>
    <w:rsid w:val="37316173"/>
    <w:rsid w:val="381B1931"/>
    <w:rsid w:val="38305B7D"/>
    <w:rsid w:val="386D5023"/>
    <w:rsid w:val="38763ED8"/>
    <w:rsid w:val="38CC7F9C"/>
    <w:rsid w:val="38DB3D3B"/>
    <w:rsid w:val="39094D4C"/>
    <w:rsid w:val="39145658"/>
    <w:rsid w:val="39B50A30"/>
    <w:rsid w:val="3A287454"/>
    <w:rsid w:val="3A3F654C"/>
    <w:rsid w:val="3A5A67ED"/>
    <w:rsid w:val="3AD82C28"/>
    <w:rsid w:val="3AD86394"/>
    <w:rsid w:val="3AED14DE"/>
    <w:rsid w:val="3B20637D"/>
    <w:rsid w:val="3B555F31"/>
    <w:rsid w:val="3B8768E6"/>
    <w:rsid w:val="3BAE1BDB"/>
    <w:rsid w:val="3BC92571"/>
    <w:rsid w:val="3C0B2B89"/>
    <w:rsid w:val="3C1732DC"/>
    <w:rsid w:val="3C7544A7"/>
    <w:rsid w:val="3CCF1E09"/>
    <w:rsid w:val="3D883437"/>
    <w:rsid w:val="3D914017"/>
    <w:rsid w:val="3DC039CD"/>
    <w:rsid w:val="3DC72AE0"/>
    <w:rsid w:val="3DF24001"/>
    <w:rsid w:val="3DFC6C2D"/>
    <w:rsid w:val="3EE6343A"/>
    <w:rsid w:val="3EEB27FE"/>
    <w:rsid w:val="3EF21DDE"/>
    <w:rsid w:val="3EF23B8C"/>
    <w:rsid w:val="3EF7687F"/>
    <w:rsid w:val="3F05289A"/>
    <w:rsid w:val="3F395C5F"/>
    <w:rsid w:val="3F6A406B"/>
    <w:rsid w:val="3F744EE9"/>
    <w:rsid w:val="3F8D205A"/>
    <w:rsid w:val="3FC2057E"/>
    <w:rsid w:val="40385F17"/>
    <w:rsid w:val="404623E2"/>
    <w:rsid w:val="40A207E2"/>
    <w:rsid w:val="41314E40"/>
    <w:rsid w:val="41395AA3"/>
    <w:rsid w:val="41650F8E"/>
    <w:rsid w:val="41A27AEC"/>
    <w:rsid w:val="41DA7286"/>
    <w:rsid w:val="41FF4F3E"/>
    <w:rsid w:val="424E37D0"/>
    <w:rsid w:val="42723962"/>
    <w:rsid w:val="42B45D29"/>
    <w:rsid w:val="4335673E"/>
    <w:rsid w:val="43C7383A"/>
    <w:rsid w:val="43D1290A"/>
    <w:rsid w:val="43EA39CC"/>
    <w:rsid w:val="443133A9"/>
    <w:rsid w:val="444C1F91"/>
    <w:rsid w:val="444F579E"/>
    <w:rsid w:val="44AD6ED3"/>
    <w:rsid w:val="44BD459B"/>
    <w:rsid w:val="44C818B0"/>
    <w:rsid w:val="4528655A"/>
    <w:rsid w:val="4530540F"/>
    <w:rsid w:val="4574354D"/>
    <w:rsid w:val="4577303D"/>
    <w:rsid w:val="45A656D1"/>
    <w:rsid w:val="45C76EAA"/>
    <w:rsid w:val="4631143E"/>
    <w:rsid w:val="466F336B"/>
    <w:rsid w:val="469A3487"/>
    <w:rsid w:val="472E2DD2"/>
    <w:rsid w:val="473867FC"/>
    <w:rsid w:val="47D47CB9"/>
    <w:rsid w:val="486C0E54"/>
    <w:rsid w:val="487367E2"/>
    <w:rsid w:val="48C22822"/>
    <w:rsid w:val="48FC6A54"/>
    <w:rsid w:val="492D2391"/>
    <w:rsid w:val="49865F45"/>
    <w:rsid w:val="4A331C29"/>
    <w:rsid w:val="4A437992"/>
    <w:rsid w:val="4A6E0EB3"/>
    <w:rsid w:val="4ADD7DE7"/>
    <w:rsid w:val="4B895879"/>
    <w:rsid w:val="4BC60FED"/>
    <w:rsid w:val="4C34609F"/>
    <w:rsid w:val="4C34745B"/>
    <w:rsid w:val="4C4579F1"/>
    <w:rsid w:val="4C8D056F"/>
    <w:rsid w:val="4D155616"/>
    <w:rsid w:val="4D2446F4"/>
    <w:rsid w:val="4D4952BF"/>
    <w:rsid w:val="4D4E0B28"/>
    <w:rsid w:val="4D844549"/>
    <w:rsid w:val="4D8D78A2"/>
    <w:rsid w:val="4E0F475B"/>
    <w:rsid w:val="4E515241"/>
    <w:rsid w:val="4E5E2FEC"/>
    <w:rsid w:val="4E9B7D9D"/>
    <w:rsid w:val="4EF31987"/>
    <w:rsid w:val="4F457D08"/>
    <w:rsid w:val="4F5B2A43"/>
    <w:rsid w:val="4FD07F1A"/>
    <w:rsid w:val="4FFF6109"/>
    <w:rsid w:val="508D1967"/>
    <w:rsid w:val="511E6A63"/>
    <w:rsid w:val="515626A1"/>
    <w:rsid w:val="5188758B"/>
    <w:rsid w:val="51E43809"/>
    <w:rsid w:val="52077824"/>
    <w:rsid w:val="526B3F2A"/>
    <w:rsid w:val="527317FE"/>
    <w:rsid w:val="528107BB"/>
    <w:rsid w:val="52E37F64"/>
    <w:rsid w:val="532B73FA"/>
    <w:rsid w:val="533D7674"/>
    <w:rsid w:val="5369600C"/>
    <w:rsid w:val="53764934"/>
    <w:rsid w:val="539354E6"/>
    <w:rsid w:val="54D73AF9"/>
    <w:rsid w:val="54F04470"/>
    <w:rsid w:val="55175CA3"/>
    <w:rsid w:val="553E1482"/>
    <w:rsid w:val="555B50C3"/>
    <w:rsid w:val="56373331"/>
    <w:rsid w:val="563D5BDD"/>
    <w:rsid w:val="567307FB"/>
    <w:rsid w:val="56732741"/>
    <w:rsid w:val="56A25A40"/>
    <w:rsid w:val="56D77DE0"/>
    <w:rsid w:val="56E66275"/>
    <w:rsid w:val="56FB5271"/>
    <w:rsid w:val="57016C0B"/>
    <w:rsid w:val="5705494D"/>
    <w:rsid w:val="577473DD"/>
    <w:rsid w:val="57A06A52"/>
    <w:rsid w:val="58523BC2"/>
    <w:rsid w:val="58564D34"/>
    <w:rsid w:val="588673C8"/>
    <w:rsid w:val="58983DD5"/>
    <w:rsid w:val="58CB127E"/>
    <w:rsid w:val="59172716"/>
    <w:rsid w:val="597436C4"/>
    <w:rsid w:val="5A2450EA"/>
    <w:rsid w:val="5A6B2D19"/>
    <w:rsid w:val="5A731BCE"/>
    <w:rsid w:val="5AA81332"/>
    <w:rsid w:val="5ADD2164"/>
    <w:rsid w:val="5B5F2152"/>
    <w:rsid w:val="5C403D31"/>
    <w:rsid w:val="5C446A49"/>
    <w:rsid w:val="5C961BA3"/>
    <w:rsid w:val="5D5C2DED"/>
    <w:rsid w:val="5D656145"/>
    <w:rsid w:val="5D953E8C"/>
    <w:rsid w:val="5D973E25"/>
    <w:rsid w:val="5DD62B9F"/>
    <w:rsid w:val="5DDD3253"/>
    <w:rsid w:val="5DDE1A54"/>
    <w:rsid w:val="5E2C27BF"/>
    <w:rsid w:val="5E8E6FD6"/>
    <w:rsid w:val="5EAA7B88"/>
    <w:rsid w:val="5EF007CD"/>
    <w:rsid w:val="5EF808F3"/>
    <w:rsid w:val="5F542341"/>
    <w:rsid w:val="5FE33352"/>
    <w:rsid w:val="5FEC48FC"/>
    <w:rsid w:val="607D5554"/>
    <w:rsid w:val="608128D3"/>
    <w:rsid w:val="60D13AF2"/>
    <w:rsid w:val="61132D10"/>
    <w:rsid w:val="61826B9A"/>
    <w:rsid w:val="61CD6067"/>
    <w:rsid w:val="62015D11"/>
    <w:rsid w:val="626F5370"/>
    <w:rsid w:val="62D6719E"/>
    <w:rsid w:val="63164E1E"/>
    <w:rsid w:val="632223E3"/>
    <w:rsid w:val="6370314E"/>
    <w:rsid w:val="63710C7C"/>
    <w:rsid w:val="63D20B19"/>
    <w:rsid w:val="63E367B1"/>
    <w:rsid w:val="64601415"/>
    <w:rsid w:val="64963088"/>
    <w:rsid w:val="64A77044"/>
    <w:rsid w:val="64C95E3F"/>
    <w:rsid w:val="652B5CE5"/>
    <w:rsid w:val="65991E30"/>
    <w:rsid w:val="65F072FB"/>
    <w:rsid w:val="660936D7"/>
    <w:rsid w:val="66D93700"/>
    <w:rsid w:val="67825B46"/>
    <w:rsid w:val="679338AF"/>
    <w:rsid w:val="67C43A69"/>
    <w:rsid w:val="67CC6DC1"/>
    <w:rsid w:val="68330BEE"/>
    <w:rsid w:val="68776045"/>
    <w:rsid w:val="68BD2E7F"/>
    <w:rsid w:val="68C63810"/>
    <w:rsid w:val="69863787"/>
    <w:rsid w:val="6987610F"/>
    <w:rsid w:val="699851AD"/>
    <w:rsid w:val="699C1E85"/>
    <w:rsid w:val="6A0A0AED"/>
    <w:rsid w:val="6A2B7DCF"/>
    <w:rsid w:val="6A3A037E"/>
    <w:rsid w:val="6A470981"/>
    <w:rsid w:val="6A4C5F97"/>
    <w:rsid w:val="6A7A2B04"/>
    <w:rsid w:val="6A843983"/>
    <w:rsid w:val="6AB57FE0"/>
    <w:rsid w:val="6AD92158"/>
    <w:rsid w:val="6AEB755E"/>
    <w:rsid w:val="6AF24D91"/>
    <w:rsid w:val="6B0B56DA"/>
    <w:rsid w:val="6B231CBE"/>
    <w:rsid w:val="6B8518D7"/>
    <w:rsid w:val="6B907418"/>
    <w:rsid w:val="6C223454"/>
    <w:rsid w:val="6C3C4515"/>
    <w:rsid w:val="6C8163CC"/>
    <w:rsid w:val="6C871509"/>
    <w:rsid w:val="6CB22A29"/>
    <w:rsid w:val="6D231231"/>
    <w:rsid w:val="6D9D7236"/>
    <w:rsid w:val="6DE035C6"/>
    <w:rsid w:val="6E0472B5"/>
    <w:rsid w:val="6E0948CB"/>
    <w:rsid w:val="6E184B0E"/>
    <w:rsid w:val="6E1E21E3"/>
    <w:rsid w:val="6E5B49FB"/>
    <w:rsid w:val="6E5D4C17"/>
    <w:rsid w:val="6F2F65B3"/>
    <w:rsid w:val="6F6B5112"/>
    <w:rsid w:val="6F865AA7"/>
    <w:rsid w:val="6F9756E1"/>
    <w:rsid w:val="6F997ED1"/>
    <w:rsid w:val="6FC62936"/>
    <w:rsid w:val="6FCC5BB0"/>
    <w:rsid w:val="6FD1766A"/>
    <w:rsid w:val="6FEC6252"/>
    <w:rsid w:val="706A53C9"/>
    <w:rsid w:val="70787AE6"/>
    <w:rsid w:val="70DE203F"/>
    <w:rsid w:val="712B4B58"/>
    <w:rsid w:val="71347EB1"/>
    <w:rsid w:val="717C6A05"/>
    <w:rsid w:val="71940950"/>
    <w:rsid w:val="71E35433"/>
    <w:rsid w:val="71E60A7F"/>
    <w:rsid w:val="72A42E14"/>
    <w:rsid w:val="72DD014E"/>
    <w:rsid w:val="72DF5BFA"/>
    <w:rsid w:val="7349576A"/>
    <w:rsid w:val="737A3B75"/>
    <w:rsid w:val="741A505B"/>
    <w:rsid w:val="74B35591"/>
    <w:rsid w:val="74E4399C"/>
    <w:rsid w:val="74F95B2E"/>
    <w:rsid w:val="751678CE"/>
    <w:rsid w:val="75B14F6F"/>
    <w:rsid w:val="76391AC6"/>
    <w:rsid w:val="7662726E"/>
    <w:rsid w:val="77057BFA"/>
    <w:rsid w:val="772B58B2"/>
    <w:rsid w:val="77364257"/>
    <w:rsid w:val="77420E4E"/>
    <w:rsid w:val="774B1D05"/>
    <w:rsid w:val="7762504C"/>
    <w:rsid w:val="77626DFA"/>
    <w:rsid w:val="77674410"/>
    <w:rsid w:val="77B05DB7"/>
    <w:rsid w:val="77B9235B"/>
    <w:rsid w:val="77C6382D"/>
    <w:rsid w:val="77E65C7D"/>
    <w:rsid w:val="784529A4"/>
    <w:rsid w:val="78536CD6"/>
    <w:rsid w:val="78A53442"/>
    <w:rsid w:val="78AA7075"/>
    <w:rsid w:val="78B10039"/>
    <w:rsid w:val="78F41CD4"/>
    <w:rsid w:val="78F47F26"/>
    <w:rsid w:val="796A52C2"/>
    <w:rsid w:val="79B25E17"/>
    <w:rsid w:val="79B80F53"/>
    <w:rsid w:val="7A010052"/>
    <w:rsid w:val="7A044199"/>
    <w:rsid w:val="7A334212"/>
    <w:rsid w:val="7A6D1D3E"/>
    <w:rsid w:val="7ACA7190"/>
    <w:rsid w:val="7B1C27AA"/>
    <w:rsid w:val="7B963516"/>
    <w:rsid w:val="7B9D6653"/>
    <w:rsid w:val="7C1A6CC0"/>
    <w:rsid w:val="7C572CA5"/>
    <w:rsid w:val="7CB65C31"/>
    <w:rsid w:val="7CEA2A18"/>
    <w:rsid w:val="7D5316BF"/>
    <w:rsid w:val="7D9D0BE2"/>
    <w:rsid w:val="7DA0067C"/>
    <w:rsid w:val="7DB859C6"/>
    <w:rsid w:val="7DCE343B"/>
    <w:rsid w:val="7E2C7CF9"/>
    <w:rsid w:val="7E5838CD"/>
    <w:rsid w:val="7ECC6E3A"/>
    <w:rsid w:val="7F3B240A"/>
    <w:rsid w:val="7F40227C"/>
    <w:rsid w:val="7F5E59D8"/>
    <w:rsid w:val="7F8518D8"/>
    <w:rsid w:val="7F995383"/>
    <w:rsid w:val="7FCC18C0"/>
    <w:rsid w:val="7FD85EAB"/>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spacing w:after="120" w:afterLines="0" w:afterAutospacing="0"/>
    </w:pPr>
  </w:style>
  <w:style w:type="paragraph" w:styleId="5">
    <w:name w:val="Body Text Indent"/>
    <w:basedOn w:val="1"/>
    <w:autoRedefine/>
    <w:qFormat/>
    <w:uiPriority w:val="0"/>
    <w:pPr>
      <w:spacing w:line="380" w:lineRule="exact"/>
      <w:ind w:left="540" w:leftChars="257"/>
    </w:pPr>
    <w:rPr>
      <w:sz w:val="24"/>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Autospacing="1"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rFonts w:ascii="Times New Roman" w:hAnsi="Times New Roman" w:eastAsia="宋体" w:cs="Times New Roman"/>
      <w:b/>
      <w:bCs/>
    </w:rPr>
  </w:style>
  <w:style w:type="character" w:styleId="15">
    <w:name w:val="page number"/>
    <w:basedOn w:val="13"/>
    <w:autoRedefine/>
    <w:qFormat/>
    <w:uiPriority w:val="0"/>
    <w:rPr>
      <w:rFonts w:ascii="Times New Roman" w:hAnsi="Times New Roman" w:eastAsia="宋体" w:cs="Times New Roman"/>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7">
    <w:name w:val="List Paragraph"/>
    <w:basedOn w:val="1"/>
    <w:autoRedefine/>
    <w:qFormat/>
    <w:uiPriority w:val="34"/>
    <w:pPr>
      <w:ind w:firstLine="420" w:firstLineChars="200"/>
    </w:pPr>
  </w:style>
  <w:style w:type="character" w:customStyle="1" w:styleId="18">
    <w:name w:val="纯文本 字符"/>
    <w:link w:val="6"/>
    <w:autoRedefine/>
    <w:qFormat/>
    <w:uiPriority w:val="0"/>
    <w:rPr>
      <w:rFonts w:ascii="宋体" w:hAnsi="Courier New" w:eastAsia="宋体" w:cs="Times New Roman"/>
      <w:kern w:val="2"/>
      <w:sz w:val="21"/>
    </w:rPr>
  </w:style>
  <w:style w:type="paragraph" w:customStyle="1" w:styleId="19">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6223</Words>
  <Characters>6766</Characters>
  <Lines>0</Lines>
  <Paragraphs>0</Paragraphs>
  <TotalTime>9</TotalTime>
  <ScaleCrop>false</ScaleCrop>
  <LinksUpToDate>false</LinksUpToDate>
  <CharactersWithSpaces>7192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2021-06-23T14:07:00Z</dcterms:created>
  <dc:creator>走向世界</dc:creator>
  <cp:lastModifiedBy>认证咨询</cp:lastModifiedBy>
  <dcterms:modified xsi:type="dcterms:W3CDTF">2026-01-30T09:18:45Z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5E5952A01BFE497A929DA0641EE8D59B_13</vt:lpwstr>
  </property>
  <property fmtid="{D5CDD505-2E9C-101B-9397-08002B2CF9AE}" pid="4" name="KSOTemplateDocerSaveRecord">
    <vt:lpwstr>eyJoZGlkIjoiYWY0YWE5NmYwYjY3NjJkYTIwODFmMmI5NjY2OGQxNzciLCJ1c2VySWQiOiI2MDI1MjcwNDUifQ==</vt:lpwstr>
  </property>
</Properties>
</file>